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36E" w:rsidRDefault="001B236E"/>
    <w:p w:rsidR="001B236E" w:rsidRDefault="001B236E"/>
    <w:p w:rsidR="001B236E" w:rsidRDefault="001B236E"/>
    <w:p w:rsidR="001B236E" w:rsidRPr="00386CF3" w:rsidRDefault="007E4B6B" w:rsidP="00721C57">
      <w:pPr>
        <w:jc w:val="center"/>
        <w:rPr>
          <w:b/>
          <w:sz w:val="32"/>
          <w:szCs w:val="32"/>
        </w:rPr>
      </w:pPr>
      <w:r>
        <w:rPr>
          <w:b/>
          <w:sz w:val="32"/>
          <w:szCs w:val="32"/>
        </w:rPr>
        <w:t>Jaarverslag schooljaar 2017</w:t>
      </w:r>
      <w:r w:rsidR="00721C57" w:rsidRPr="00386CF3">
        <w:rPr>
          <w:b/>
          <w:sz w:val="32"/>
          <w:szCs w:val="32"/>
        </w:rPr>
        <w:t>-201</w:t>
      </w:r>
      <w:r>
        <w:rPr>
          <w:b/>
          <w:sz w:val="32"/>
          <w:szCs w:val="32"/>
        </w:rPr>
        <w:t>8</w:t>
      </w:r>
    </w:p>
    <w:p w:rsidR="00721C57" w:rsidRPr="00386CF3" w:rsidRDefault="00721C57" w:rsidP="00721C57">
      <w:pPr>
        <w:jc w:val="center"/>
        <w:rPr>
          <w:b/>
          <w:sz w:val="32"/>
          <w:szCs w:val="32"/>
        </w:rPr>
      </w:pPr>
    </w:p>
    <w:p w:rsidR="00721C57" w:rsidRPr="00386CF3" w:rsidRDefault="00721C57" w:rsidP="00721C57">
      <w:pPr>
        <w:jc w:val="center"/>
        <w:rPr>
          <w:b/>
          <w:sz w:val="32"/>
          <w:szCs w:val="32"/>
        </w:rPr>
      </w:pPr>
      <w:r w:rsidRPr="00386CF3">
        <w:rPr>
          <w:b/>
          <w:sz w:val="32"/>
          <w:szCs w:val="32"/>
        </w:rPr>
        <w:t xml:space="preserve">Basisschool </w:t>
      </w:r>
      <w:r w:rsidR="004378AC" w:rsidRPr="00386CF3">
        <w:rPr>
          <w:b/>
          <w:sz w:val="32"/>
          <w:szCs w:val="32"/>
        </w:rPr>
        <w:t>Patricius</w:t>
      </w:r>
    </w:p>
    <w:p w:rsidR="001B236E" w:rsidRDefault="001B236E"/>
    <w:p w:rsidR="001B236E" w:rsidRDefault="001B236E"/>
    <w:p w:rsidR="001B236E" w:rsidRDefault="001B236E"/>
    <w:p w:rsidR="001B236E" w:rsidRDefault="001B236E"/>
    <w:p w:rsidR="001B236E" w:rsidRDefault="001B236E"/>
    <w:p w:rsidR="00721C57" w:rsidRDefault="00721C57">
      <w:pPr>
        <w:spacing w:after="0" w:line="240" w:lineRule="auto"/>
      </w:pPr>
    </w:p>
    <w:p w:rsidR="002B5CF1" w:rsidRDefault="004378AC" w:rsidP="009265BE">
      <w:pPr>
        <w:spacing w:after="0" w:line="240" w:lineRule="auto"/>
        <w:jc w:val="center"/>
      </w:pPr>
      <w:r>
        <w:rPr>
          <w:noProof/>
          <w:lang w:eastAsia="nl-NL"/>
        </w:rPr>
        <w:drawing>
          <wp:inline distT="0" distB="0" distL="0" distR="0">
            <wp:extent cx="4295775" cy="2268765"/>
            <wp:effectExtent l="19050" t="0" r="9525"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297976" cy="2269927"/>
                    </a:xfrm>
                    <a:prstGeom prst="rect">
                      <a:avLst/>
                    </a:prstGeom>
                    <a:noFill/>
                    <a:ln w="9525">
                      <a:noFill/>
                      <a:miter lim="800000"/>
                      <a:headEnd/>
                      <a:tailEnd/>
                    </a:ln>
                  </pic:spPr>
                </pic:pic>
              </a:graphicData>
            </a:graphic>
          </wp:inline>
        </w:drawing>
      </w:r>
    </w:p>
    <w:p w:rsidR="00721C57" w:rsidRDefault="00721C57" w:rsidP="00721C57">
      <w:pPr>
        <w:spacing w:after="0" w:line="240" w:lineRule="auto"/>
        <w:jc w:val="center"/>
        <w:rPr>
          <w:rFonts w:asciiTheme="majorHAnsi" w:eastAsiaTheme="majorEastAsia" w:hAnsiTheme="majorHAnsi" w:cstheme="majorBidi"/>
          <w:b/>
          <w:bCs/>
          <w:color w:val="365F91" w:themeColor="accent1" w:themeShade="BF"/>
          <w:sz w:val="28"/>
          <w:szCs w:val="28"/>
        </w:rPr>
      </w:pPr>
      <w:bookmarkStart w:id="0" w:name="_Toc467682275"/>
      <w:bookmarkStart w:id="1" w:name="_Toc467753711"/>
      <w:bookmarkStart w:id="2" w:name="_Toc467756474"/>
      <w:r>
        <w:br w:type="page"/>
      </w:r>
    </w:p>
    <w:p w:rsidR="001B236E" w:rsidRDefault="001B236E" w:rsidP="001B236E">
      <w:pPr>
        <w:pStyle w:val="Kop1"/>
      </w:pPr>
      <w:bookmarkStart w:id="3" w:name="_Toc486857542"/>
      <w:bookmarkStart w:id="4" w:name="_Toc517254202"/>
      <w:bookmarkStart w:id="5" w:name="_Toc523931778"/>
      <w:r>
        <w:lastRenderedPageBreak/>
        <w:t>Inhoud jaarverslag</w:t>
      </w:r>
      <w:bookmarkEnd w:id="0"/>
      <w:bookmarkEnd w:id="1"/>
      <w:bookmarkEnd w:id="2"/>
      <w:bookmarkEnd w:id="3"/>
      <w:bookmarkEnd w:id="4"/>
      <w:bookmarkEnd w:id="5"/>
    </w:p>
    <w:sdt>
      <w:sdtPr>
        <w:rPr>
          <w:rFonts w:ascii="Calibri" w:eastAsia="Times New Roman" w:hAnsi="Calibri" w:cs="Times New Roman"/>
          <w:b w:val="0"/>
          <w:bCs w:val="0"/>
          <w:color w:val="auto"/>
          <w:sz w:val="22"/>
          <w:szCs w:val="22"/>
        </w:rPr>
        <w:id w:val="-691222760"/>
        <w:docPartObj>
          <w:docPartGallery w:val="Table of Contents"/>
          <w:docPartUnique/>
        </w:docPartObj>
      </w:sdtPr>
      <w:sdtEndPr/>
      <w:sdtContent>
        <w:p w:rsidR="00873011" w:rsidRDefault="00873011">
          <w:pPr>
            <w:pStyle w:val="Kopvaninhoudsopgave"/>
          </w:pPr>
          <w:r>
            <w:t>Inhoud</w:t>
          </w:r>
        </w:p>
        <w:p w:rsidR="005D6092" w:rsidRDefault="00873011">
          <w:pPr>
            <w:pStyle w:val="Inhopg1"/>
            <w:tabs>
              <w:tab w:val="right" w:leader="dot" w:pos="9062"/>
            </w:tabs>
            <w:rPr>
              <w:rFonts w:asciiTheme="minorHAnsi" w:eastAsiaTheme="minorEastAsia" w:hAnsiTheme="minorHAnsi" w:cstheme="minorBidi"/>
              <w:noProof/>
              <w:lang w:eastAsia="nl-NL"/>
            </w:rPr>
          </w:pPr>
          <w:r>
            <w:fldChar w:fldCharType="begin"/>
          </w:r>
          <w:r>
            <w:instrText xml:space="preserve"> TOC \o "1-3" \h \z \u </w:instrText>
          </w:r>
          <w:r>
            <w:fldChar w:fldCharType="separate"/>
          </w:r>
          <w:hyperlink w:anchor="_Toc523931778" w:history="1">
            <w:r w:rsidR="005D6092" w:rsidRPr="008D25E4">
              <w:rPr>
                <w:rStyle w:val="Hyperlink"/>
                <w:rFonts w:eastAsiaTheme="majorEastAsia"/>
                <w:noProof/>
              </w:rPr>
              <w:t>Inhoud jaarverslag</w:t>
            </w:r>
            <w:r w:rsidR="005D6092">
              <w:rPr>
                <w:noProof/>
                <w:webHidden/>
              </w:rPr>
              <w:tab/>
            </w:r>
            <w:r w:rsidR="005D6092">
              <w:rPr>
                <w:noProof/>
                <w:webHidden/>
              </w:rPr>
              <w:fldChar w:fldCharType="begin"/>
            </w:r>
            <w:r w:rsidR="005D6092">
              <w:rPr>
                <w:noProof/>
                <w:webHidden/>
              </w:rPr>
              <w:instrText xml:space="preserve"> PAGEREF _Toc523931778 \h </w:instrText>
            </w:r>
            <w:r w:rsidR="005D6092">
              <w:rPr>
                <w:noProof/>
                <w:webHidden/>
              </w:rPr>
            </w:r>
            <w:r w:rsidR="005D6092">
              <w:rPr>
                <w:noProof/>
                <w:webHidden/>
              </w:rPr>
              <w:fldChar w:fldCharType="separate"/>
            </w:r>
            <w:r w:rsidR="005D6092">
              <w:rPr>
                <w:noProof/>
                <w:webHidden/>
              </w:rPr>
              <w:t>2</w:t>
            </w:r>
            <w:r w:rsidR="005D6092">
              <w:rPr>
                <w:noProof/>
                <w:webHidden/>
              </w:rPr>
              <w:fldChar w:fldCharType="end"/>
            </w:r>
          </w:hyperlink>
        </w:p>
        <w:p w:rsidR="005D6092" w:rsidRDefault="005D6092">
          <w:pPr>
            <w:pStyle w:val="Inhopg1"/>
            <w:tabs>
              <w:tab w:val="right" w:leader="dot" w:pos="9062"/>
            </w:tabs>
            <w:rPr>
              <w:rFonts w:asciiTheme="minorHAnsi" w:eastAsiaTheme="minorEastAsia" w:hAnsiTheme="minorHAnsi" w:cstheme="minorBidi"/>
              <w:noProof/>
              <w:lang w:eastAsia="nl-NL"/>
            </w:rPr>
          </w:pPr>
          <w:hyperlink w:anchor="_Toc523931779" w:history="1">
            <w:r w:rsidRPr="008D25E4">
              <w:rPr>
                <w:rStyle w:val="Hyperlink"/>
                <w:rFonts w:eastAsiaTheme="majorEastAsia"/>
                <w:noProof/>
              </w:rPr>
              <w:t>1. Inleiding</w:t>
            </w:r>
            <w:r>
              <w:rPr>
                <w:noProof/>
                <w:webHidden/>
              </w:rPr>
              <w:tab/>
            </w:r>
            <w:r>
              <w:rPr>
                <w:noProof/>
                <w:webHidden/>
              </w:rPr>
              <w:fldChar w:fldCharType="begin"/>
            </w:r>
            <w:r>
              <w:rPr>
                <w:noProof/>
                <w:webHidden/>
              </w:rPr>
              <w:instrText xml:space="preserve"> PAGEREF _Toc523931779 \h </w:instrText>
            </w:r>
            <w:r>
              <w:rPr>
                <w:noProof/>
                <w:webHidden/>
              </w:rPr>
            </w:r>
            <w:r>
              <w:rPr>
                <w:noProof/>
                <w:webHidden/>
              </w:rPr>
              <w:fldChar w:fldCharType="separate"/>
            </w:r>
            <w:r>
              <w:rPr>
                <w:noProof/>
                <w:webHidden/>
              </w:rPr>
              <w:t>3</w:t>
            </w:r>
            <w:r>
              <w:rPr>
                <w:noProof/>
                <w:webHidden/>
              </w:rPr>
              <w:fldChar w:fldCharType="end"/>
            </w:r>
          </w:hyperlink>
        </w:p>
        <w:p w:rsidR="005D6092" w:rsidRDefault="005D6092">
          <w:pPr>
            <w:pStyle w:val="Inhopg1"/>
            <w:tabs>
              <w:tab w:val="right" w:leader="dot" w:pos="9062"/>
            </w:tabs>
            <w:rPr>
              <w:rFonts w:asciiTheme="minorHAnsi" w:eastAsiaTheme="minorEastAsia" w:hAnsiTheme="minorHAnsi" w:cstheme="minorBidi"/>
              <w:noProof/>
              <w:lang w:eastAsia="nl-NL"/>
            </w:rPr>
          </w:pPr>
          <w:hyperlink w:anchor="_Toc523931780" w:history="1">
            <w:r w:rsidRPr="008D25E4">
              <w:rPr>
                <w:rStyle w:val="Hyperlink"/>
                <w:rFonts w:eastAsiaTheme="majorEastAsia"/>
                <w:noProof/>
              </w:rPr>
              <w:t>2. Opbrengsten van het schooljaar 2017-2018</w:t>
            </w:r>
            <w:r>
              <w:rPr>
                <w:noProof/>
                <w:webHidden/>
              </w:rPr>
              <w:tab/>
            </w:r>
            <w:r>
              <w:rPr>
                <w:noProof/>
                <w:webHidden/>
              </w:rPr>
              <w:fldChar w:fldCharType="begin"/>
            </w:r>
            <w:r>
              <w:rPr>
                <w:noProof/>
                <w:webHidden/>
              </w:rPr>
              <w:instrText xml:space="preserve"> PAGEREF _Toc523931780 \h </w:instrText>
            </w:r>
            <w:r>
              <w:rPr>
                <w:noProof/>
                <w:webHidden/>
              </w:rPr>
            </w:r>
            <w:r>
              <w:rPr>
                <w:noProof/>
                <w:webHidden/>
              </w:rPr>
              <w:fldChar w:fldCharType="separate"/>
            </w:r>
            <w:r>
              <w:rPr>
                <w:noProof/>
                <w:webHidden/>
              </w:rPr>
              <w:t>4</w:t>
            </w:r>
            <w:r>
              <w:rPr>
                <w:noProof/>
                <w:webHidden/>
              </w:rPr>
              <w:fldChar w:fldCharType="end"/>
            </w:r>
          </w:hyperlink>
        </w:p>
        <w:p w:rsidR="005D6092" w:rsidRDefault="005D6092">
          <w:pPr>
            <w:pStyle w:val="Inhopg3"/>
            <w:tabs>
              <w:tab w:val="right" w:leader="dot" w:pos="9062"/>
            </w:tabs>
            <w:rPr>
              <w:rFonts w:asciiTheme="minorHAnsi" w:eastAsiaTheme="minorEastAsia" w:hAnsiTheme="minorHAnsi" w:cstheme="minorBidi"/>
              <w:noProof/>
              <w:lang w:eastAsia="nl-NL"/>
            </w:rPr>
          </w:pPr>
          <w:hyperlink w:anchor="_Toc523931781" w:history="1">
            <w:r w:rsidRPr="008D25E4">
              <w:rPr>
                <w:rStyle w:val="Hyperlink"/>
                <w:rFonts w:eastAsiaTheme="majorEastAsia"/>
                <w:noProof/>
              </w:rPr>
              <w:t>Leerlingenaantal</w:t>
            </w:r>
            <w:r>
              <w:rPr>
                <w:noProof/>
                <w:webHidden/>
              </w:rPr>
              <w:tab/>
            </w:r>
            <w:r>
              <w:rPr>
                <w:noProof/>
                <w:webHidden/>
              </w:rPr>
              <w:fldChar w:fldCharType="begin"/>
            </w:r>
            <w:r>
              <w:rPr>
                <w:noProof/>
                <w:webHidden/>
              </w:rPr>
              <w:instrText xml:space="preserve"> PAGEREF _Toc523931781 \h </w:instrText>
            </w:r>
            <w:r>
              <w:rPr>
                <w:noProof/>
                <w:webHidden/>
              </w:rPr>
            </w:r>
            <w:r>
              <w:rPr>
                <w:noProof/>
                <w:webHidden/>
              </w:rPr>
              <w:fldChar w:fldCharType="separate"/>
            </w:r>
            <w:r>
              <w:rPr>
                <w:noProof/>
                <w:webHidden/>
              </w:rPr>
              <w:t>4</w:t>
            </w:r>
            <w:r>
              <w:rPr>
                <w:noProof/>
                <w:webHidden/>
              </w:rPr>
              <w:fldChar w:fldCharType="end"/>
            </w:r>
          </w:hyperlink>
        </w:p>
        <w:p w:rsidR="005D6092" w:rsidRDefault="005D6092">
          <w:pPr>
            <w:pStyle w:val="Inhopg3"/>
            <w:tabs>
              <w:tab w:val="right" w:leader="dot" w:pos="9062"/>
            </w:tabs>
            <w:rPr>
              <w:rFonts w:asciiTheme="minorHAnsi" w:eastAsiaTheme="minorEastAsia" w:hAnsiTheme="minorHAnsi" w:cstheme="minorBidi"/>
              <w:noProof/>
              <w:lang w:eastAsia="nl-NL"/>
            </w:rPr>
          </w:pPr>
          <w:hyperlink w:anchor="_Toc523931782" w:history="1">
            <w:r w:rsidRPr="008D25E4">
              <w:rPr>
                <w:rStyle w:val="Hyperlink"/>
                <w:rFonts w:eastAsiaTheme="majorEastAsia"/>
                <w:noProof/>
              </w:rPr>
              <w:t>Instroom</w:t>
            </w:r>
            <w:r>
              <w:rPr>
                <w:noProof/>
                <w:webHidden/>
              </w:rPr>
              <w:tab/>
            </w:r>
            <w:r>
              <w:rPr>
                <w:noProof/>
                <w:webHidden/>
              </w:rPr>
              <w:fldChar w:fldCharType="begin"/>
            </w:r>
            <w:r>
              <w:rPr>
                <w:noProof/>
                <w:webHidden/>
              </w:rPr>
              <w:instrText xml:space="preserve"> PAGEREF _Toc523931782 \h </w:instrText>
            </w:r>
            <w:r>
              <w:rPr>
                <w:noProof/>
                <w:webHidden/>
              </w:rPr>
            </w:r>
            <w:r>
              <w:rPr>
                <w:noProof/>
                <w:webHidden/>
              </w:rPr>
              <w:fldChar w:fldCharType="separate"/>
            </w:r>
            <w:r>
              <w:rPr>
                <w:noProof/>
                <w:webHidden/>
              </w:rPr>
              <w:t>4</w:t>
            </w:r>
            <w:r>
              <w:rPr>
                <w:noProof/>
                <w:webHidden/>
              </w:rPr>
              <w:fldChar w:fldCharType="end"/>
            </w:r>
          </w:hyperlink>
        </w:p>
        <w:p w:rsidR="005D6092" w:rsidRDefault="005D6092">
          <w:pPr>
            <w:pStyle w:val="Inhopg3"/>
            <w:tabs>
              <w:tab w:val="right" w:leader="dot" w:pos="9062"/>
            </w:tabs>
            <w:rPr>
              <w:rFonts w:asciiTheme="minorHAnsi" w:eastAsiaTheme="minorEastAsia" w:hAnsiTheme="minorHAnsi" w:cstheme="minorBidi"/>
              <w:noProof/>
              <w:lang w:eastAsia="nl-NL"/>
            </w:rPr>
          </w:pPr>
          <w:hyperlink w:anchor="_Toc523931783" w:history="1">
            <w:r w:rsidRPr="008D25E4">
              <w:rPr>
                <w:rStyle w:val="Hyperlink"/>
                <w:rFonts w:eastAsiaTheme="majorEastAsia"/>
                <w:noProof/>
              </w:rPr>
              <w:t>Uitstroom</w:t>
            </w:r>
            <w:r>
              <w:rPr>
                <w:noProof/>
                <w:webHidden/>
              </w:rPr>
              <w:tab/>
            </w:r>
            <w:r>
              <w:rPr>
                <w:noProof/>
                <w:webHidden/>
              </w:rPr>
              <w:fldChar w:fldCharType="begin"/>
            </w:r>
            <w:r>
              <w:rPr>
                <w:noProof/>
                <w:webHidden/>
              </w:rPr>
              <w:instrText xml:space="preserve"> PAGEREF _Toc523931783 \h </w:instrText>
            </w:r>
            <w:r>
              <w:rPr>
                <w:noProof/>
                <w:webHidden/>
              </w:rPr>
            </w:r>
            <w:r>
              <w:rPr>
                <w:noProof/>
                <w:webHidden/>
              </w:rPr>
              <w:fldChar w:fldCharType="separate"/>
            </w:r>
            <w:r>
              <w:rPr>
                <w:noProof/>
                <w:webHidden/>
              </w:rPr>
              <w:t>4</w:t>
            </w:r>
            <w:r>
              <w:rPr>
                <w:noProof/>
                <w:webHidden/>
              </w:rPr>
              <w:fldChar w:fldCharType="end"/>
            </w:r>
          </w:hyperlink>
        </w:p>
        <w:p w:rsidR="005D6092" w:rsidRDefault="005D6092">
          <w:pPr>
            <w:pStyle w:val="Inhopg3"/>
            <w:tabs>
              <w:tab w:val="right" w:leader="dot" w:pos="9062"/>
            </w:tabs>
            <w:rPr>
              <w:rFonts w:asciiTheme="minorHAnsi" w:eastAsiaTheme="minorEastAsia" w:hAnsiTheme="minorHAnsi" w:cstheme="minorBidi"/>
              <w:noProof/>
              <w:lang w:eastAsia="nl-NL"/>
            </w:rPr>
          </w:pPr>
          <w:hyperlink w:anchor="_Toc523931784" w:history="1">
            <w:r w:rsidRPr="008D25E4">
              <w:rPr>
                <w:rStyle w:val="Hyperlink"/>
                <w:rFonts w:eastAsiaTheme="majorEastAsia"/>
                <w:noProof/>
              </w:rPr>
              <w:t>Professionalisering</w:t>
            </w:r>
            <w:r>
              <w:rPr>
                <w:noProof/>
                <w:webHidden/>
              </w:rPr>
              <w:tab/>
            </w:r>
            <w:r>
              <w:rPr>
                <w:noProof/>
                <w:webHidden/>
              </w:rPr>
              <w:fldChar w:fldCharType="begin"/>
            </w:r>
            <w:r>
              <w:rPr>
                <w:noProof/>
                <w:webHidden/>
              </w:rPr>
              <w:instrText xml:space="preserve"> PAGEREF _Toc523931784 \h </w:instrText>
            </w:r>
            <w:r>
              <w:rPr>
                <w:noProof/>
                <w:webHidden/>
              </w:rPr>
            </w:r>
            <w:r>
              <w:rPr>
                <w:noProof/>
                <w:webHidden/>
              </w:rPr>
              <w:fldChar w:fldCharType="separate"/>
            </w:r>
            <w:r>
              <w:rPr>
                <w:noProof/>
                <w:webHidden/>
              </w:rPr>
              <w:t>5</w:t>
            </w:r>
            <w:r>
              <w:rPr>
                <w:noProof/>
                <w:webHidden/>
              </w:rPr>
              <w:fldChar w:fldCharType="end"/>
            </w:r>
          </w:hyperlink>
        </w:p>
        <w:p w:rsidR="005D6092" w:rsidRDefault="005D6092">
          <w:pPr>
            <w:pStyle w:val="Inhopg3"/>
            <w:tabs>
              <w:tab w:val="right" w:leader="dot" w:pos="9062"/>
            </w:tabs>
            <w:rPr>
              <w:rFonts w:asciiTheme="minorHAnsi" w:eastAsiaTheme="minorEastAsia" w:hAnsiTheme="minorHAnsi" w:cstheme="minorBidi"/>
              <w:noProof/>
              <w:lang w:eastAsia="nl-NL"/>
            </w:rPr>
          </w:pPr>
          <w:hyperlink w:anchor="_Toc523931785" w:history="1">
            <w:r w:rsidRPr="008D25E4">
              <w:rPr>
                <w:rStyle w:val="Hyperlink"/>
                <w:rFonts w:eastAsiaTheme="majorEastAsia"/>
                <w:noProof/>
              </w:rPr>
              <w:t>Specialisaties binnen de school:</w:t>
            </w:r>
            <w:r>
              <w:rPr>
                <w:noProof/>
                <w:webHidden/>
              </w:rPr>
              <w:tab/>
            </w:r>
            <w:r>
              <w:rPr>
                <w:noProof/>
                <w:webHidden/>
              </w:rPr>
              <w:fldChar w:fldCharType="begin"/>
            </w:r>
            <w:r>
              <w:rPr>
                <w:noProof/>
                <w:webHidden/>
              </w:rPr>
              <w:instrText xml:space="preserve"> PAGEREF _Toc523931785 \h </w:instrText>
            </w:r>
            <w:r>
              <w:rPr>
                <w:noProof/>
                <w:webHidden/>
              </w:rPr>
            </w:r>
            <w:r>
              <w:rPr>
                <w:noProof/>
                <w:webHidden/>
              </w:rPr>
              <w:fldChar w:fldCharType="separate"/>
            </w:r>
            <w:r>
              <w:rPr>
                <w:noProof/>
                <w:webHidden/>
              </w:rPr>
              <w:t>5</w:t>
            </w:r>
            <w:r>
              <w:rPr>
                <w:noProof/>
                <w:webHidden/>
              </w:rPr>
              <w:fldChar w:fldCharType="end"/>
            </w:r>
          </w:hyperlink>
        </w:p>
        <w:p w:rsidR="005D6092" w:rsidRDefault="005D6092">
          <w:pPr>
            <w:pStyle w:val="Inhopg1"/>
            <w:tabs>
              <w:tab w:val="right" w:leader="dot" w:pos="9062"/>
            </w:tabs>
            <w:rPr>
              <w:rFonts w:asciiTheme="minorHAnsi" w:eastAsiaTheme="minorEastAsia" w:hAnsiTheme="minorHAnsi" w:cstheme="minorBidi"/>
              <w:noProof/>
              <w:lang w:eastAsia="nl-NL"/>
            </w:rPr>
          </w:pPr>
          <w:hyperlink w:anchor="_Toc523931786" w:history="1">
            <w:r w:rsidRPr="008D25E4">
              <w:rPr>
                <w:rStyle w:val="Hyperlink"/>
                <w:rFonts w:eastAsiaTheme="majorEastAsia"/>
                <w:noProof/>
              </w:rPr>
              <w:t>3. Beleidsterreinen</w:t>
            </w:r>
            <w:r>
              <w:rPr>
                <w:noProof/>
                <w:webHidden/>
              </w:rPr>
              <w:tab/>
            </w:r>
            <w:r>
              <w:rPr>
                <w:noProof/>
                <w:webHidden/>
              </w:rPr>
              <w:fldChar w:fldCharType="begin"/>
            </w:r>
            <w:r>
              <w:rPr>
                <w:noProof/>
                <w:webHidden/>
              </w:rPr>
              <w:instrText xml:space="preserve"> PAGEREF _Toc523931786 \h </w:instrText>
            </w:r>
            <w:r>
              <w:rPr>
                <w:noProof/>
                <w:webHidden/>
              </w:rPr>
            </w:r>
            <w:r>
              <w:rPr>
                <w:noProof/>
                <w:webHidden/>
              </w:rPr>
              <w:fldChar w:fldCharType="separate"/>
            </w:r>
            <w:r>
              <w:rPr>
                <w:noProof/>
                <w:webHidden/>
              </w:rPr>
              <w:t>6</w:t>
            </w:r>
            <w:r>
              <w:rPr>
                <w:noProof/>
                <w:webHidden/>
              </w:rPr>
              <w:fldChar w:fldCharType="end"/>
            </w:r>
          </w:hyperlink>
        </w:p>
        <w:p w:rsidR="005D6092" w:rsidRDefault="005D6092">
          <w:pPr>
            <w:pStyle w:val="Inhopg2"/>
            <w:tabs>
              <w:tab w:val="right" w:leader="dot" w:pos="9062"/>
            </w:tabs>
            <w:rPr>
              <w:rFonts w:asciiTheme="minorHAnsi" w:eastAsiaTheme="minorEastAsia" w:hAnsiTheme="minorHAnsi" w:cstheme="minorBidi"/>
              <w:noProof/>
              <w:lang w:eastAsia="nl-NL"/>
            </w:rPr>
          </w:pPr>
          <w:r w:rsidRPr="005D6092">
            <w:rPr>
              <w:rStyle w:val="Hyperlink"/>
              <w:rFonts w:eastAsiaTheme="majorEastAsia"/>
              <w:noProof/>
              <w:u w:val="none"/>
            </w:rPr>
            <w:t xml:space="preserve">    </w:t>
          </w:r>
          <w:hyperlink w:anchor="_Toc523931787" w:history="1">
            <w:r w:rsidRPr="008D25E4">
              <w:rPr>
                <w:rStyle w:val="Hyperlink"/>
                <w:rFonts w:eastAsiaTheme="majorEastAsia"/>
                <w:noProof/>
              </w:rPr>
              <w:t>Onderwijs</w:t>
            </w:r>
            <w:r>
              <w:rPr>
                <w:noProof/>
                <w:webHidden/>
              </w:rPr>
              <w:tab/>
            </w:r>
            <w:r>
              <w:rPr>
                <w:noProof/>
                <w:webHidden/>
              </w:rPr>
              <w:fldChar w:fldCharType="begin"/>
            </w:r>
            <w:r>
              <w:rPr>
                <w:noProof/>
                <w:webHidden/>
              </w:rPr>
              <w:instrText xml:space="preserve"> PAGEREF _Toc523931787 \h </w:instrText>
            </w:r>
            <w:r>
              <w:rPr>
                <w:noProof/>
                <w:webHidden/>
              </w:rPr>
            </w:r>
            <w:r>
              <w:rPr>
                <w:noProof/>
                <w:webHidden/>
              </w:rPr>
              <w:fldChar w:fldCharType="separate"/>
            </w:r>
            <w:r>
              <w:rPr>
                <w:noProof/>
                <w:webHidden/>
              </w:rPr>
              <w:t>6</w:t>
            </w:r>
            <w:r>
              <w:rPr>
                <w:noProof/>
                <w:webHidden/>
              </w:rPr>
              <w:fldChar w:fldCharType="end"/>
            </w:r>
          </w:hyperlink>
        </w:p>
        <w:p w:rsidR="005D6092" w:rsidRDefault="005D6092">
          <w:pPr>
            <w:pStyle w:val="Inhopg3"/>
            <w:tabs>
              <w:tab w:val="right" w:leader="dot" w:pos="9062"/>
            </w:tabs>
            <w:rPr>
              <w:rFonts w:asciiTheme="minorHAnsi" w:eastAsiaTheme="minorEastAsia" w:hAnsiTheme="minorHAnsi" w:cstheme="minorBidi"/>
              <w:noProof/>
              <w:lang w:eastAsia="nl-NL"/>
            </w:rPr>
          </w:pPr>
          <w:hyperlink w:anchor="_Toc523931788" w:history="1">
            <w:r w:rsidRPr="008D25E4">
              <w:rPr>
                <w:rStyle w:val="Hyperlink"/>
                <w:rFonts w:eastAsiaTheme="majorEastAsia"/>
                <w:noProof/>
              </w:rPr>
              <w:t>Wat hebben we bereikt</w:t>
            </w:r>
            <w:r>
              <w:rPr>
                <w:noProof/>
                <w:webHidden/>
              </w:rPr>
              <w:tab/>
            </w:r>
            <w:r>
              <w:rPr>
                <w:noProof/>
                <w:webHidden/>
              </w:rPr>
              <w:fldChar w:fldCharType="begin"/>
            </w:r>
            <w:r>
              <w:rPr>
                <w:noProof/>
                <w:webHidden/>
              </w:rPr>
              <w:instrText xml:space="preserve"> PAGEREF _Toc523931788 \h </w:instrText>
            </w:r>
            <w:r>
              <w:rPr>
                <w:noProof/>
                <w:webHidden/>
              </w:rPr>
            </w:r>
            <w:r>
              <w:rPr>
                <w:noProof/>
                <w:webHidden/>
              </w:rPr>
              <w:fldChar w:fldCharType="separate"/>
            </w:r>
            <w:r>
              <w:rPr>
                <w:noProof/>
                <w:webHidden/>
              </w:rPr>
              <w:t>6</w:t>
            </w:r>
            <w:r>
              <w:rPr>
                <w:noProof/>
                <w:webHidden/>
              </w:rPr>
              <w:fldChar w:fldCharType="end"/>
            </w:r>
          </w:hyperlink>
        </w:p>
        <w:p w:rsidR="005D6092" w:rsidRDefault="005D6092">
          <w:pPr>
            <w:pStyle w:val="Inhopg3"/>
            <w:tabs>
              <w:tab w:val="right" w:leader="dot" w:pos="9062"/>
            </w:tabs>
            <w:rPr>
              <w:rFonts w:asciiTheme="minorHAnsi" w:eastAsiaTheme="minorEastAsia" w:hAnsiTheme="minorHAnsi" w:cstheme="minorBidi"/>
              <w:noProof/>
              <w:lang w:eastAsia="nl-NL"/>
            </w:rPr>
          </w:pPr>
          <w:hyperlink w:anchor="_Toc523931789" w:history="1">
            <w:r w:rsidRPr="008D25E4">
              <w:rPr>
                <w:rStyle w:val="Hyperlink"/>
                <w:rFonts w:eastAsiaTheme="majorEastAsia" w:cstheme="minorHAnsi"/>
                <w:noProof/>
              </w:rPr>
              <w:t>Wat gaan we volgend schooljaar doen.</w:t>
            </w:r>
            <w:r>
              <w:rPr>
                <w:noProof/>
                <w:webHidden/>
              </w:rPr>
              <w:tab/>
            </w:r>
            <w:r>
              <w:rPr>
                <w:noProof/>
                <w:webHidden/>
              </w:rPr>
              <w:fldChar w:fldCharType="begin"/>
            </w:r>
            <w:r>
              <w:rPr>
                <w:noProof/>
                <w:webHidden/>
              </w:rPr>
              <w:instrText xml:space="preserve"> PAGEREF _Toc523931789 \h </w:instrText>
            </w:r>
            <w:r>
              <w:rPr>
                <w:noProof/>
                <w:webHidden/>
              </w:rPr>
            </w:r>
            <w:r>
              <w:rPr>
                <w:noProof/>
                <w:webHidden/>
              </w:rPr>
              <w:fldChar w:fldCharType="separate"/>
            </w:r>
            <w:r>
              <w:rPr>
                <w:noProof/>
                <w:webHidden/>
              </w:rPr>
              <w:t>6</w:t>
            </w:r>
            <w:r>
              <w:rPr>
                <w:noProof/>
                <w:webHidden/>
              </w:rPr>
              <w:fldChar w:fldCharType="end"/>
            </w:r>
          </w:hyperlink>
        </w:p>
        <w:p w:rsidR="005D6092" w:rsidRDefault="005D6092">
          <w:pPr>
            <w:pStyle w:val="Inhopg3"/>
            <w:tabs>
              <w:tab w:val="right" w:leader="dot" w:pos="9062"/>
            </w:tabs>
            <w:rPr>
              <w:rFonts w:asciiTheme="minorHAnsi" w:eastAsiaTheme="minorEastAsia" w:hAnsiTheme="minorHAnsi" w:cstheme="minorBidi"/>
              <w:noProof/>
              <w:lang w:eastAsia="nl-NL"/>
            </w:rPr>
          </w:pPr>
          <w:hyperlink w:anchor="_Toc523931790" w:history="1">
            <w:r w:rsidRPr="008D25E4">
              <w:rPr>
                <w:rStyle w:val="Hyperlink"/>
                <w:rFonts w:eastAsiaTheme="majorEastAsia"/>
                <w:iCs/>
                <w:noProof/>
              </w:rPr>
              <w:t>Resultaatgegevens uit de Marap</w:t>
            </w:r>
            <w:r>
              <w:rPr>
                <w:noProof/>
                <w:webHidden/>
              </w:rPr>
              <w:tab/>
            </w:r>
            <w:r>
              <w:rPr>
                <w:noProof/>
                <w:webHidden/>
              </w:rPr>
              <w:fldChar w:fldCharType="begin"/>
            </w:r>
            <w:r>
              <w:rPr>
                <w:noProof/>
                <w:webHidden/>
              </w:rPr>
              <w:instrText xml:space="preserve"> PAGEREF _Toc523931790 \h </w:instrText>
            </w:r>
            <w:r>
              <w:rPr>
                <w:noProof/>
                <w:webHidden/>
              </w:rPr>
            </w:r>
            <w:r>
              <w:rPr>
                <w:noProof/>
                <w:webHidden/>
              </w:rPr>
              <w:fldChar w:fldCharType="separate"/>
            </w:r>
            <w:r>
              <w:rPr>
                <w:noProof/>
                <w:webHidden/>
              </w:rPr>
              <w:t>7</w:t>
            </w:r>
            <w:r>
              <w:rPr>
                <w:noProof/>
                <w:webHidden/>
              </w:rPr>
              <w:fldChar w:fldCharType="end"/>
            </w:r>
          </w:hyperlink>
        </w:p>
        <w:p w:rsidR="005D6092" w:rsidRDefault="005D6092">
          <w:pPr>
            <w:pStyle w:val="Inhopg3"/>
            <w:tabs>
              <w:tab w:val="right" w:leader="dot" w:pos="9062"/>
            </w:tabs>
            <w:rPr>
              <w:rFonts w:asciiTheme="minorHAnsi" w:eastAsiaTheme="minorEastAsia" w:hAnsiTheme="minorHAnsi" w:cstheme="minorBidi"/>
              <w:noProof/>
              <w:lang w:eastAsia="nl-NL"/>
            </w:rPr>
          </w:pPr>
          <w:hyperlink w:anchor="_Toc523931791" w:history="1">
            <w:r w:rsidRPr="008D25E4">
              <w:rPr>
                <w:rStyle w:val="Hyperlink"/>
                <w:rFonts w:eastAsiaTheme="majorEastAsia"/>
                <w:noProof/>
              </w:rPr>
              <w:t>Huisvesting:</w:t>
            </w:r>
            <w:r>
              <w:rPr>
                <w:noProof/>
                <w:webHidden/>
              </w:rPr>
              <w:tab/>
            </w:r>
            <w:r>
              <w:rPr>
                <w:noProof/>
                <w:webHidden/>
              </w:rPr>
              <w:fldChar w:fldCharType="begin"/>
            </w:r>
            <w:r>
              <w:rPr>
                <w:noProof/>
                <w:webHidden/>
              </w:rPr>
              <w:instrText xml:space="preserve"> PAGEREF _Toc523931791 \h </w:instrText>
            </w:r>
            <w:r>
              <w:rPr>
                <w:noProof/>
                <w:webHidden/>
              </w:rPr>
            </w:r>
            <w:r>
              <w:rPr>
                <w:noProof/>
                <w:webHidden/>
              </w:rPr>
              <w:fldChar w:fldCharType="separate"/>
            </w:r>
            <w:r>
              <w:rPr>
                <w:noProof/>
                <w:webHidden/>
              </w:rPr>
              <w:t>8</w:t>
            </w:r>
            <w:r>
              <w:rPr>
                <w:noProof/>
                <w:webHidden/>
              </w:rPr>
              <w:fldChar w:fldCharType="end"/>
            </w:r>
          </w:hyperlink>
        </w:p>
        <w:p w:rsidR="005D6092" w:rsidRDefault="006833A8">
          <w:pPr>
            <w:pStyle w:val="Inhopg2"/>
            <w:tabs>
              <w:tab w:val="right" w:leader="dot" w:pos="9062"/>
            </w:tabs>
            <w:rPr>
              <w:rFonts w:asciiTheme="minorHAnsi" w:eastAsiaTheme="minorEastAsia" w:hAnsiTheme="minorHAnsi" w:cstheme="minorBidi"/>
              <w:noProof/>
              <w:lang w:eastAsia="nl-NL"/>
            </w:rPr>
          </w:pPr>
          <w:r w:rsidRPr="006833A8">
            <w:rPr>
              <w:rStyle w:val="Hyperlink"/>
              <w:rFonts w:eastAsiaTheme="majorEastAsia"/>
              <w:noProof/>
              <w:u w:val="none"/>
            </w:rPr>
            <w:t xml:space="preserve">    </w:t>
          </w:r>
          <w:hyperlink w:anchor="_Toc523931792" w:history="1">
            <w:r w:rsidR="005D6092" w:rsidRPr="008D25E4">
              <w:rPr>
                <w:rStyle w:val="Hyperlink"/>
                <w:rFonts w:eastAsiaTheme="majorEastAsia"/>
                <w:noProof/>
              </w:rPr>
              <w:t>Tevredenheidsonderzoek medewerkers</w:t>
            </w:r>
            <w:r w:rsidR="005D6092">
              <w:rPr>
                <w:noProof/>
                <w:webHidden/>
              </w:rPr>
              <w:tab/>
            </w:r>
            <w:r w:rsidR="005D6092">
              <w:rPr>
                <w:noProof/>
                <w:webHidden/>
              </w:rPr>
              <w:fldChar w:fldCharType="begin"/>
            </w:r>
            <w:r w:rsidR="005D6092">
              <w:rPr>
                <w:noProof/>
                <w:webHidden/>
              </w:rPr>
              <w:instrText xml:space="preserve"> PAGEREF _Toc523931792 \h </w:instrText>
            </w:r>
            <w:r w:rsidR="005D6092">
              <w:rPr>
                <w:noProof/>
                <w:webHidden/>
              </w:rPr>
            </w:r>
            <w:r w:rsidR="005D6092">
              <w:rPr>
                <w:noProof/>
                <w:webHidden/>
              </w:rPr>
              <w:fldChar w:fldCharType="separate"/>
            </w:r>
            <w:r w:rsidR="005D6092">
              <w:rPr>
                <w:noProof/>
                <w:webHidden/>
              </w:rPr>
              <w:t>9</w:t>
            </w:r>
            <w:r w:rsidR="005D6092">
              <w:rPr>
                <w:noProof/>
                <w:webHidden/>
              </w:rPr>
              <w:fldChar w:fldCharType="end"/>
            </w:r>
          </w:hyperlink>
        </w:p>
        <w:p w:rsidR="005D6092" w:rsidRDefault="006833A8">
          <w:pPr>
            <w:pStyle w:val="Inhopg2"/>
            <w:tabs>
              <w:tab w:val="right" w:leader="dot" w:pos="9062"/>
            </w:tabs>
            <w:rPr>
              <w:rFonts w:asciiTheme="minorHAnsi" w:eastAsiaTheme="minorEastAsia" w:hAnsiTheme="minorHAnsi" w:cstheme="minorBidi"/>
              <w:noProof/>
              <w:lang w:eastAsia="nl-NL"/>
            </w:rPr>
          </w:pPr>
          <w:r w:rsidRPr="006833A8">
            <w:rPr>
              <w:rStyle w:val="Hyperlink"/>
              <w:rFonts w:eastAsiaTheme="majorEastAsia"/>
              <w:noProof/>
              <w:u w:val="none"/>
            </w:rPr>
            <w:t xml:space="preserve">    </w:t>
          </w:r>
          <w:hyperlink w:anchor="_Toc523931793" w:history="1">
            <w:r w:rsidR="005D6092" w:rsidRPr="008D25E4">
              <w:rPr>
                <w:rStyle w:val="Hyperlink"/>
                <w:rFonts w:eastAsiaTheme="majorEastAsia"/>
                <w:noProof/>
              </w:rPr>
              <w:t>Veiligheidsvragenlijst leerlingen:</w:t>
            </w:r>
            <w:r w:rsidR="005D6092">
              <w:rPr>
                <w:noProof/>
                <w:webHidden/>
              </w:rPr>
              <w:tab/>
            </w:r>
            <w:r w:rsidR="005D6092">
              <w:rPr>
                <w:noProof/>
                <w:webHidden/>
              </w:rPr>
              <w:fldChar w:fldCharType="begin"/>
            </w:r>
            <w:r w:rsidR="005D6092">
              <w:rPr>
                <w:noProof/>
                <w:webHidden/>
              </w:rPr>
              <w:instrText xml:space="preserve"> PAGEREF _Toc523931793 \h </w:instrText>
            </w:r>
            <w:r w:rsidR="005D6092">
              <w:rPr>
                <w:noProof/>
                <w:webHidden/>
              </w:rPr>
            </w:r>
            <w:r w:rsidR="005D6092">
              <w:rPr>
                <w:noProof/>
                <w:webHidden/>
              </w:rPr>
              <w:fldChar w:fldCharType="separate"/>
            </w:r>
            <w:r w:rsidR="005D6092">
              <w:rPr>
                <w:noProof/>
                <w:webHidden/>
              </w:rPr>
              <w:t>10</w:t>
            </w:r>
            <w:r w:rsidR="005D6092">
              <w:rPr>
                <w:noProof/>
                <w:webHidden/>
              </w:rPr>
              <w:fldChar w:fldCharType="end"/>
            </w:r>
          </w:hyperlink>
        </w:p>
        <w:p w:rsidR="005D6092" w:rsidRDefault="006833A8">
          <w:pPr>
            <w:pStyle w:val="Inhopg2"/>
            <w:tabs>
              <w:tab w:val="right" w:leader="dot" w:pos="9062"/>
            </w:tabs>
            <w:rPr>
              <w:rFonts w:asciiTheme="minorHAnsi" w:eastAsiaTheme="minorEastAsia" w:hAnsiTheme="minorHAnsi" w:cstheme="minorBidi"/>
              <w:noProof/>
              <w:lang w:eastAsia="nl-NL"/>
            </w:rPr>
          </w:pPr>
          <w:r w:rsidRPr="006833A8">
            <w:rPr>
              <w:rStyle w:val="Hyperlink"/>
              <w:rFonts w:eastAsiaTheme="majorEastAsia"/>
              <w:noProof/>
              <w:u w:val="none"/>
            </w:rPr>
            <w:t xml:space="preserve">   </w:t>
          </w:r>
          <w:hyperlink w:anchor="_Toc523931794" w:history="1">
            <w:r w:rsidR="005D6092" w:rsidRPr="008D25E4">
              <w:rPr>
                <w:rStyle w:val="Hyperlink"/>
                <w:rFonts w:eastAsiaTheme="majorEastAsia"/>
                <w:noProof/>
              </w:rPr>
              <w:t>Verzuim</w:t>
            </w:r>
            <w:r w:rsidR="005D6092">
              <w:rPr>
                <w:noProof/>
                <w:webHidden/>
              </w:rPr>
              <w:tab/>
            </w:r>
            <w:r w:rsidR="005D6092">
              <w:rPr>
                <w:noProof/>
                <w:webHidden/>
              </w:rPr>
              <w:fldChar w:fldCharType="begin"/>
            </w:r>
            <w:r w:rsidR="005D6092">
              <w:rPr>
                <w:noProof/>
                <w:webHidden/>
              </w:rPr>
              <w:instrText xml:space="preserve"> PAGEREF _Toc523931794 \h </w:instrText>
            </w:r>
            <w:r w:rsidR="005D6092">
              <w:rPr>
                <w:noProof/>
                <w:webHidden/>
              </w:rPr>
            </w:r>
            <w:r w:rsidR="005D6092">
              <w:rPr>
                <w:noProof/>
                <w:webHidden/>
              </w:rPr>
              <w:fldChar w:fldCharType="separate"/>
            </w:r>
            <w:r w:rsidR="005D6092">
              <w:rPr>
                <w:noProof/>
                <w:webHidden/>
              </w:rPr>
              <w:t>11</w:t>
            </w:r>
            <w:r w:rsidR="005D6092">
              <w:rPr>
                <w:noProof/>
                <w:webHidden/>
              </w:rPr>
              <w:fldChar w:fldCharType="end"/>
            </w:r>
          </w:hyperlink>
        </w:p>
        <w:p w:rsidR="00873011" w:rsidRDefault="00873011">
          <w:r>
            <w:rPr>
              <w:b/>
              <w:bCs/>
            </w:rPr>
            <w:fldChar w:fldCharType="end"/>
          </w:r>
        </w:p>
        <w:bookmarkStart w:id="6" w:name="_GoBack" w:displacedByCustomXml="next"/>
        <w:bookmarkEnd w:id="6" w:displacedByCustomXml="next"/>
      </w:sdtContent>
    </w:sdt>
    <w:p w:rsidR="00960E40" w:rsidRDefault="00960E40"/>
    <w:p w:rsidR="001B236E" w:rsidRDefault="001B236E" w:rsidP="001B236E">
      <w:pPr>
        <w:rPr>
          <w:rFonts w:asciiTheme="majorHAnsi" w:eastAsiaTheme="majorEastAsia" w:hAnsiTheme="majorHAnsi" w:cstheme="majorBidi"/>
          <w:color w:val="365F91" w:themeColor="accent1" w:themeShade="BF"/>
          <w:sz w:val="28"/>
          <w:szCs w:val="28"/>
        </w:rPr>
      </w:pPr>
      <w:r>
        <w:br w:type="page"/>
      </w:r>
    </w:p>
    <w:p w:rsidR="001B236E" w:rsidRDefault="001B236E" w:rsidP="001B236E">
      <w:pPr>
        <w:pStyle w:val="Kop1"/>
      </w:pPr>
      <w:bookmarkStart w:id="7" w:name="_Toc467682276"/>
      <w:bookmarkStart w:id="8" w:name="_Toc467753712"/>
      <w:bookmarkStart w:id="9" w:name="_Toc467756475"/>
      <w:bookmarkStart w:id="10" w:name="_Toc486857543"/>
      <w:bookmarkStart w:id="11" w:name="_Toc517254203"/>
      <w:bookmarkStart w:id="12" w:name="_Toc523931779"/>
      <w:r>
        <w:lastRenderedPageBreak/>
        <w:t>1. Inleiding</w:t>
      </w:r>
      <w:bookmarkEnd w:id="7"/>
      <w:bookmarkEnd w:id="8"/>
      <w:bookmarkEnd w:id="9"/>
      <w:bookmarkEnd w:id="10"/>
      <w:bookmarkEnd w:id="11"/>
      <w:bookmarkEnd w:id="12"/>
    </w:p>
    <w:p w:rsidR="003C256C" w:rsidRDefault="003C256C" w:rsidP="003C256C"/>
    <w:p w:rsidR="003C256C" w:rsidRPr="003C256C" w:rsidRDefault="003C256C" w:rsidP="003C256C"/>
    <w:p w:rsidR="003C256C" w:rsidRDefault="003C256C" w:rsidP="003C256C">
      <w:pPr>
        <w:spacing w:after="0"/>
      </w:pPr>
      <w:r>
        <w:t>Voor u ligt het jaarverslag v</w:t>
      </w:r>
      <w:r w:rsidR="007E4B6B">
        <w:t>an het schooljaar 2017-2018</w:t>
      </w:r>
      <w:r>
        <w:t>.</w:t>
      </w:r>
    </w:p>
    <w:p w:rsidR="003C256C" w:rsidRDefault="003C256C" w:rsidP="003C256C">
      <w:pPr>
        <w:spacing w:after="0"/>
      </w:pPr>
      <w:r>
        <w:t xml:space="preserve"> Het jaarverslag is een verantwoordingsdocument naar al onze partners. Het jaarverslag is met name bedoeld voor: </w:t>
      </w:r>
    </w:p>
    <w:p w:rsidR="003C256C" w:rsidRDefault="003C256C" w:rsidP="003C256C">
      <w:pPr>
        <w:spacing w:after="0"/>
      </w:pPr>
      <w:r>
        <w:t xml:space="preserve">• </w:t>
      </w:r>
      <w:r>
        <w:tab/>
        <w:t xml:space="preserve">Het schoolteam en de directie. </w:t>
      </w:r>
    </w:p>
    <w:p w:rsidR="003C256C" w:rsidRDefault="003C256C" w:rsidP="003C256C">
      <w:pPr>
        <w:spacing w:after="0"/>
        <w:ind w:left="708"/>
      </w:pPr>
      <w:r>
        <w:t xml:space="preserve">Het is een instrument om samen terug te blikken en dient tevens </w:t>
      </w:r>
      <w:r w:rsidR="00286397">
        <w:t>om</w:t>
      </w:r>
      <w:r>
        <w:t xml:space="preserve"> de beleidsvoornemens voor het nieuwe schooljaar vast te leggen.</w:t>
      </w:r>
    </w:p>
    <w:p w:rsidR="003C256C" w:rsidRDefault="003C256C" w:rsidP="003C256C">
      <w:pPr>
        <w:spacing w:after="0"/>
      </w:pPr>
      <w:r>
        <w:t xml:space="preserve">• </w:t>
      </w:r>
      <w:r>
        <w:tab/>
        <w:t xml:space="preserve">Voor de ouders van onze school. </w:t>
      </w:r>
    </w:p>
    <w:p w:rsidR="003C256C" w:rsidRDefault="003C256C" w:rsidP="003C256C">
      <w:pPr>
        <w:spacing w:after="0"/>
        <w:ind w:left="705"/>
      </w:pPr>
      <w:r>
        <w:t>Het jaarverslag wordt ter informatie aangeboden aan de MR en t.b.v. alle ouders geplaatst op de website van de school.</w:t>
      </w:r>
    </w:p>
    <w:p w:rsidR="003C256C" w:rsidRDefault="003C256C" w:rsidP="003C256C">
      <w:pPr>
        <w:pStyle w:val="Lijstalinea"/>
        <w:numPr>
          <w:ilvl w:val="0"/>
          <w:numId w:val="2"/>
        </w:numPr>
        <w:spacing w:after="0"/>
      </w:pPr>
      <w:r>
        <w:t xml:space="preserve"> </w:t>
      </w:r>
      <w:r>
        <w:tab/>
        <w:t>Het College van Bestuur.</w:t>
      </w:r>
    </w:p>
    <w:p w:rsidR="003C256C" w:rsidRDefault="003C256C" w:rsidP="003C256C">
      <w:pPr>
        <w:pStyle w:val="Lijstalinea"/>
        <w:spacing w:after="0"/>
        <w:ind w:left="708"/>
      </w:pPr>
      <w:r>
        <w:t>Het College gebruikt dit jaarverslag mede voor het uitvoeren van het kwaliteitsonderzoek dat per school wordt uitgevoerd.</w:t>
      </w:r>
    </w:p>
    <w:p w:rsidR="003C256C" w:rsidRDefault="003C256C" w:rsidP="003C256C">
      <w:pPr>
        <w:pStyle w:val="Lijstalinea"/>
        <w:numPr>
          <w:ilvl w:val="0"/>
          <w:numId w:val="2"/>
        </w:numPr>
        <w:spacing w:after="0"/>
      </w:pPr>
      <w:r>
        <w:t xml:space="preserve"> </w:t>
      </w:r>
      <w:r>
        <w:tab/>
        <w:t>Raad van Toezicht.</w:t>
      </w:r>
    </w:p>
    <w:p w:rsidR="003C256C" w:rsidRDefault="003C256C" w:rsidP="003C256C">
      <w:pPr>
        <w:pStyle w:val="Lijstalinea"/>
        <w:spacing w:after="0"/>
        <w:ind w:left="708"/>
      </w:pPr>
      <w:r>
        <w:t>Om de Raad te informeren en haar gelegenheid te bieden over de resultaten met het College van Bestuur van gedachte te wisselen.</w:t>
      </w:r>
    </w:p>
    <w:p w:rsidR="00A94B27" w:rsidRPr="00A94B27" w:rsidRDefault="00A94B27" w:rsidP="00A94B27"/>
    <w:p w:rsidR="00721C57" w:rsidRDefault="00721C57" w:rsidP="00721C57">
      <w:pPr>
        <w:spacing w:after="0"/>
      </w:pPr>
    </w:p>
    <w:p w:rsidR="007E4B6B" w:rsidRDefault="007E4B6B" w:rsidP="00721C57">
      <w:pPr>
        <w:spacing w:after="0"/>
      </w:pPr>
    </w:p>
    <w:p w:rsidR="00721C57" w:rsidRDefault="00721C57" w:rsidP="00721C57">
      <w:pPr>
        <w:spacing w:after="0"/>
      </w:pPr>
      <w:r>
        <w:t xml:space="preserve">Locatiedirecteur basisschool </w:t>
      </w:r>
      <w:r w:rsidR="007E4B6B">
        <w:t>Patricius</w:t>
      </w:r>
    </w:p>
    <w:p w:rsidR="00286397" w:rsidRDefault="00286397" w:rsidP="00721C57">
      <w:pPr>
        <w:spacing w:after="0"/>
      </w:pPr>
      <w:r>
        <w:t>Henrike Leunissen</w:t>
      </w:r>
    </w:p>
    <w:p w:rsidR="006D7EAF" w:rsidRDefault="006D7EAF" w:rsidP="00A94B27">
      <w:pPr>
        <w:spacing w:after="0"/>
      </w:pPr>
      <w:r>
        <w:tab/>
      </w:r>
    </w:p>
    <w:p w:rsidR="00A94B27" w:rsidRDefault="00A94B27" w:rsidP="001B236E"/>
    <w:p w:rsidR="001B236E" w:rsidRDefault="001B236E" w:rsidP="001B236E">
      <w:pPr>
        <w:rPr>
          <w:rFonts w:asciiTheme="majorHAnsi" w:eastAsiaTheme="majorEastAsia" w:hAnsiTheme="majorHAnsi" w:cstheme="majorBidi"/>
          <w:color w:val="365F91" w:themeColor="accent1" w:themeShade="BF"/>
          <w:sz w:val="28"/>
          <w:szCs w:val="28"/>
        </w:rPr>
      </w:pPr>
      <w:r>
        <w:br w:type="page"/>
      </w:r>
    </w:p>
    <w:p w:rsidR="00D50728" w:rsidRDefault="001B236E" w:rsidP="001B236E">
      <w:pPr>
        <w:pStyle w:val="Kop1"/>
      </w:pPr>
      <w:bookmarkStart w:id="13" w:name="_Toc467682277"/>
      <w:bookmarkStart w:id="14" w:name="_Toc467753713"/>
      <w:bookmarkStart w:id="15" w:name="_Toc467756476"/>
      <w:bookmarkStart w:id="16" w:name="_Toc486857544"/>
      <w:bookmarkStart w:id="17" w:name="_Toc517254204"/>
      <w:bookmarkStart w:id="18" w:name="_Toc523931780"/>
      <w:r>
        <w:lastRenderedPageBreak/>
        <w:t xml:space="preserve">2. </w:t>
      </w:r>
      <w:bookmarkEnd w:id="13"/>
      <w:bookmarkEnd w:id="14"/>
      <w:bookmarkEnd w:id="15"/>
      <w:r w:rsidR="006D7EAF">
        <w:t>Opbrengsten van het schooljaar 201</w:t>
      </w:r>
      <w:r w:rsidR="007E4B6B">
        <w:t>7</w:t>
      </w:r>
      <w:r w:rsidR="006D7EAF">
        <w:t>-201</w:t>
      </w:r>
      <w:bookmarkEnd w:id="16"/>
      <w:r w:rsidR="007E4B6B">
        <w:t>8</w:t>
      </w:r>
      <w:bookmarkEnd w:id="17"/>
      <w:bookmarkEnd w:id="18"/>
    </w:p>
    <w:p w:rsidR="00122FC4" w:rsidRPr="00122FC4" w:rsidRDefault="001B236E" w:rsidP="00EF69BD">
      <w:pPr>
        <w:pStyle w:val="Kop3"/>
      </w:pPr>
      <w:bookmarkStart w:id="19" w:name="_Toc467682278"/>
      <w:bookmarkStart w:id="20" w:name="_Toc467753714"/>
      <w:bookmarkStart w:id="21" w:name="_Toc467756477"/>
      <w:bookmarkStart w:id="22" w:name="_Toc486857545"/>
      <w:bookmarkStart w:id="23" w:name="_Toc517254205"/>
      <w:bookmarkStart w:id="24" w:name="_Toc523931781"/>
      <w:r w:rsidRPr="001B236E">
        <w:t>Leerlingenaantal</w:t>
      </w:r>
      <w:bookmarkEnd w:id="19"/>
      <w:bookmarkEnd w:id="20"/>
      <w:bookmarkEnd w:id="21"/>
      <w:bookmarkEnd w:id="22"/>
      <w:bookmarkEnd w:id="23"/>
      <w:bookmarkEnd w:id="24"/>
    </w:p>
    <w:tbl>
      <w:tblPr>
        <w:tblStyle w:val="Tabelraster"/>
        <w:tblW w:w="0" w:type="auto"/>
        <w:tblLook w:val="04A0" w:firstRow="1" w:lastRow="0" w:firstColumn="1" w:lastColumn="0" w:noHBand="0" w:noVBand="1"/>
      </w:tblPr>
      <w:tblGrid>
        <w:gridCol w:w="945"/>
        <w:gridCol w:w="842"/>
        <w:gridCol w:w="1385"/>
        <w:gridCol w:w="1465"/>
        <w:gridCol w:w="1106"/>
        <w:gridCol w:w="1106"/>
        <w:gridCol w:w="1106"/>
        <w:gridCol w:w="1107"/>
      </w:tblGrid>
      <w:tr w:rsidR="00A64505" w:rsidTr="00A64505">
        <w:trPr>
          <w:trHeight w:val="57"/>
        </w:trPr>
        <w:tc>
          <w:tcPr>
            <w:tcW w:w="4728" w:type="dxa"/>
            <w:gridSpan w:val="4"/>
          </w:tcPr>
          <w:p w:rsidR="00A64505" w:rsidRDefault="00A64505" w:rsidP="002B5CF1">
            <w:pPr>
              <w:jc w:val="center"/>
            </w:pPr>
            <w:r>
              <w:t>Leerlingaantallen</w:t>
            </w:r>
          </w:p>
        </w:tc>
        <w:tc>
          <w:tcPr>
            <w:tcW w:w="4505" w:type="dxa"/>
            <w:gridSpan w:val="4"/>
          </w:tcPr>
          <w:p w:rsidR="00A64505" w:rsidRDefault="00A64505" w:rsidP="00A64505">
            <w:pPr>
              <w:jc w:val="center"/>
            </w:pPr>
            <w:r>
              <w:t xml:space="preserve">Prognose </w:t>
            </w:r>
            <w:proofErr w:type="spellStart"/>
            <w:r>
              <w:t>Pronexus</w:t>
            </w:r>
            <w:proofErr w:type="spellEnd"/>
          </w:p>
        </w:tc>
      </w:tr>
      <w:tr w:rsidR="00A64505" w:rsidTr="00044CF9">
        <w:trPr>
          <w:trHeight w:val="57"/>
        </w:trPr>
        <w:tc>
          <w:tcPr>
            <w:tcW w:w="959" w:type="dxa"/>
          </w:tcPr>
          <w:p w:rsidR="00A64505" w:rsidRDefault="00A64505" w:rsidP="001B236E"/>
        </w:tc>
        <w:tc>
          <w:tcPr>
            <w:tcW w:w="850" w:type="dxa"/>
          </w:tcPr>
          <w:p w:rsidR="00A64505" w:rsidRDefault="007E4B6B" w:rsidP="002B5CF1">
            <w:pPr>
              <w:jc w:val="center"/>
            </w:pPr>
            <w:r>
              <w:t>2015</w:t>
            </w:r>
          </w:p>
        </w:tc>
        <w:tc>
          <w:tcPr>
            <w:tcW w:w="1418" w:type="dxa"/>
          </w:tcPr>
          <w:p w:rsidR="00A64505" w:rsidRDefault="00A64505" w:rsidP="002B5CF1">
            <w:pPr>
              <w:jc w:val="center"/>
            </w:pPr>
            <w:r>
              <w:t>201</w:t>
            </w:r>
            <w:r w:rsidR="007E4B6B">
              <w:t>6</w:t>
            </w:r>
          </w:p>
        </w:tc>
        <w:tc>
          <w:tcPr>
            <w:tcW w:w="1501" w:type="dxa"/>
          </w:tcPr>
          <w:p w:rsidR="00A64505" w:rsidRDefault="00A64505" w:rsidP="002B5CF1">
            <w:pPr>
              <w:jc w:val="center"/>
            </w:pPr>
            <w:r>
              <w:t>201</w:t>
            </w:r>
            <w:r w:rsidR="007E4B6B">
              <w:t>7</w:t>
            </w:r>
          </w:p>
        </w:tc>
        <w:tc>
          <w:tcPr>
            <w:tcW w:w="1126" w:type="dxa"/>
          </w:tcPr>
          <w:p w:rsidR="00A64505" w:rsidRDefault="00A64505" w:rsidP="002B5CF1">
            <w:pPr>
              <w:jc w:val="center"/>
            </w:pPr>
            <w:r>
              <w:t>201</w:t>
            </w:r>
            <w:r w:rsidR="007E4B6B">
              <w:t>8</w:t>
            </w:r>
          </w:p>
        </w:tc>
        <w:tc>
          <w:tcPr>
            <w:tcW w:w="1126" w:type="dxa"/>
          </w:tcPr>
          <w:p w:rsidR="00A64505" w:rsidRDefault="00A64505" w:rsidP="002B5CF1">
            <w:pPr>
              <w:jc w:val="center"/>
            </w:pPr>
            <w:r>
              <w:t>201</w:t>
            </w:r>
            <w:r w:rsidR="007E4B6B">
              <w:t>9</w:t>
            </w:r>
          </w:p>
        </w:tc>
        <w:tc>
          <w:tcPr>
            <w:tcW w:w="1126" w:type="dxa"/>
          </w:tcPr>
          <w:p w:rsidR="00A64505" w:rsidRDefault="00A64505" w:rsidP="002B5CF1">
            <w:pPr>
              <w:jc w:val="center"/>
            </w:pPr>
            <w:r>
              <w:t>20</w:t>
            </w:r>
            <w:r w:rsidR="007E4B6B">
              <w:t>20</w:t>
            </w:r>
          </w:p>
        </w:tc>
        <w:tc>
          <w:tcPr>
            <w:tcW w:w="1127" w:type="dxa"/>
          </w:tcPr>
          <w:p w:rsidR="00A64505" w:rsidRDefault="007E4B6B" w:rsidP="002B5CF1">
            <w:pPr>
              <w:jc w:val="center"/>
            </w:pPr>
            <w:r>
              <w:t>2021</w:t>
            </w:r>
          </w:p>
        </w:tc>
      </w:tr>
      <w:tr w:rsidR="00A64505" w:rsidTr="00044CF9">
        <w:trPr>
          <w:trHeight w:val="57"/>
        </w:trPr>
        <w:tc>
          <w:tcPr>
            <w:tcW w:w="959" w:type="dxa"/>
          </w:tcPr>
          <w:p w:rsidR="00A64505" w:rsidRDefault="00A64505" w:rsidP="002B5CF1">
            <w:pPr>
              <w:jc w:val="center"/>
            </w:pPr>
            <w:r>
              <w:t>1/10</w:t>
            </w:r>
          </w:p>
        </w:tc>
        <w:tc>
          <w:tcPr>
            <w:tcW w:w="850" w:type="dxa"/>
          </w:tcPr>
          <w:p w:rsidR="00A64505" w:rsidRDefault="007E4B6B" w:rsidP="002B5CF1">
            <w:pPr>
              <w:jc w:val="center"/>
            </w:pPr>
            <w:r>
              <w:t>258</w:t>
            </w:r>
          </w:p>
        </w:tc>
        <w:tc>
          <w:tcPr>
            <w:tcW w:w="1418" w:type="dxa"/>
          </w:tcPr>
          <w:p w:rsidR="00A64505" w:rsidRDefault="007E4B6B" w:rsidP="002B5CF1">
            <w:pPr>
              <w:jc w:val="center"/>
            </w:pPr>
            <w:r>
              <w:t>258</w:t>
            </w:r>
          </w:p>
        </w:tc>
        <w:tc>
          <w:tcPr>
            <w:tcW w:w="1501" w:type="dxa"/>
          </w:tcPr>
          <w:p w:rsidR="00A64505" w:rsidRDefault="00286397" w:rsidP="002B5CF1">
            <w:pPr>
              <w:jc w:val="center"/>
            </w:pPr>
            <w:r>
              <w:t>257</w:t>
            </w:r>
          </w:p>
        </w:tc>
        <w:tc>
          <w:tcPr>
            <w:tcW w:w="1126" w:type="dxa"/>
          </w:tcPr>
          <w:p w:rsidR="00A64505" w:rsidRDefault="007E4B6B" w:rsidP="002B5CF1">
            <w:pPr>
              <w:jc w:val="center"/>
            </w:pPr>
            <w:r>
              <w:t>253</w:t>
            </w:r>
          </w:p>
        </w:tc>
        <w:tc>
          <w:tcPr>
            <w:tcW w:w="1126" w:type="dxa"/>
          </w:tcPr>
          <w:p w:rsidR="00A64505" w:rsidRDefault="007E4B6B" w:rsidP="002B5CF1">
            <w:pPr>
              <w:jc w:val="center"/>
            </w:pPr>
            <w:r>
              <w:t>257</w:t>
            </w:r>
          </w:p>
        </w:tc>
        <w:tc>
          <w:tcPr>
            <w:tcW w:w="1126" w:type="dxa"/>
          </w:tcPr>
          <w:p w:rsidR="00A64505" w:rsidRDefault="007E4B6B" w:rsidP="002B5CF1">
            <w:pPr>
              <w:jc w:val="center"/>
            </w:pPr>
            <w:r>
              <w:t>258</w:t>
            </w:r>
          </w:p>
        </w:tc>
        <w:tc>
          <w:tcPr>
            <w:tcW w:w="1127" w:type="dxa"/>
          </w:tcPr>
          <w:p w:rsidR="00A64505" w:rsidRDefault="007E4B6B" w:rsidP="002B5CF1">
            <w:pPr>
              <w:jc w:val="center"/>
            </w:pPr>
            <w:r>
              <w:t>258</w:t>
            </w:r>
          </w:p>
        </w:tc>
      </w:tr>
    </w:tbl>
    <w:p w:rsidR="001B236E" w:rsidRDefault="001B236E" w:rsidP="001B236E">
      <w:pPr>
        <w:pStyle w:val="Kop3"/>
      </w:pPr>
      <w:bookmarkStart w:id="25" w:name="_Toc467682279"/>
      <w:bookmarkStart w:id="26" w:name="_Toc467753715"/>
      <w:bookmarkStart w:id="27" w:name="_Toc467756478"/>
      <w:bookmarkStart w:id="28" w:name="_Toc486857546"/>
      <w:bookmarkStart w:id="29" w:name="_Toc517254206"/>
      <w:bookmarkStart w:id="30" w:name="_Toc523931782"/>
      <w:r>
        <w:t>Instroom</w:t>
      </w:r>
      <w:bookmarkEnd w:id="25"/>
      <w:bookmarkEnd w:id="26"/>
      <w:bookmarkEnd w:id="27"/>
      <w:bookmarkEnd w:id="28"/>
      <w:bookmarkEnd w:id="29"/>
      <w:bookmarkEnd w:id="30"/>
    </w:p>
    <w:tbl>
      <w:tblPr>
        <w:tblStyle w:val="Tabelraster"/>
        <w:tblW w:w="0" w:type="auto"/>
        <w:tblLook w:val="04A0" w:firstRow="1" w:lastRow="0" w:firstColumn="1" w:lastColumn="0" w:noHBand="0" w:noVBand="1"/>
      </w:tblPr>
      <w:tblGrid>
        <w:gridCol w:w="2032"/>
        <w:gridCol w:w="3756"/>
      </w:tblGrid>
      <w:tr w:rsidR="00286397" w:rsidTr="00286397">
        <w:trPr>
          <w:trHeight w:val="357"/>
        </w:trPr>
        <w:tc>
          <w:tcPr>
            <w:tcW w:w="2032" w:type="dxa"/>
          </w:tcPr>
          <w:p w:rsidR="00286397" w:rsidRDefault="00286397" w:rsidP="00FB72CB"/>
        </w:tc>
        <w:tc>
          <w:tcPr>
            <w:tcW w:w="3756" w:type="dxa"/>
          </w:tcPr>
          <w:p w:rsidR="00286397" w:rsidRDefault="00B62B09" w:rsidP="00FB72CB">
            <w:pPr>
              <w:jc w:val="center"/>
            </w:pPr>
            <w:r>
              <w:t>2017/2018</w:t>
            </w:r>
          </w:p>
        </w:tc>
      </w:tr>
      <w:tr w:rsidR="00286397" w:rsidTr="00286397">
        <w:trPr>
          <w:trHeight w:val="264"/>
        </w:trPr>
        <w:tc>
          <w:tcPr>
            <w:tcW w:w="2032" w:type="dxa"/>
          </w:tcPr>
          <w:p w:rsidR="00286397" w:rsidRPr="002B5CF1" w:rsidRDefault="00286397" w:rsidP="00FB72CB">
            <w:pPr>
              <w:jc w:val="center"/>
              <w:rPr>
                <w:sz w:val="20"/>
                <w:szCs w:val="20"/>
              </w:rPr>
            </w:pPr>
            <w:r w:rsidRPr="002B5CF1">
              <w:rPr>
                <w:sz w:val="20"/>
                <w:szCs w:val="20"/>
              </w:rPr>
              <w:t>Aantal 4</w:t>
            </w:r>
            <w:r w:rsidR="00B62B09">
              <w:rPr>
                <w:sz w:val="20"/>
                <w:szCs w:val="20"/>
              </w:rPr>
              <w:t>-</w:t>
            </w:r>
            <w:r w:rsidRPr="002B5CF1">
              <w:rPr>
                <w:sz w:val="20"/>
                <w:szCs w:val="20"/>
              </w:rPr>
              <w:t>jarigen</w:t>
            </w:r>
          </w:p>
        </w:tc>
        <w:tc>
          <w:tcPr>
            <w:tcW w:w="3756" w:type="dxa"/>
          </w:tcPr>
          <w:p w:rsidR="00286397" w:rsidRDefault="00286397" w:rsidP="00FB72CB">
            <w:pPr>
              <w:jc w:val="center"/>
            </w:pPr>
            <w:r>
              <w:t>30</w:t>
            </w:r>
          </w:p>
        </w:tc>
      </w:tr>
      <w:tr w:rsidR="00286397" w:rsidTr="00286397">
        <w:trPr>
          <w:trHeight w:val="264"/>
        </w:trPr>
        <w:tc>
          <w:tcPr>
            <w:tcW w:w="2032" w:type="dxa"/>
          </w:tcPr>
          <w:p w:rsidR="00286397" w:rsidRPr="002B5CF1" w:rsidRDefault="00286397" w:rsidP="00FB72CB">
            <w:pPr>
              <w:jc w:val="center"/>
              <w:rPr>
                <w:sz w:val="20"/>
                <w:szCs w:val="20"/>
              </w:rPr>
            </w:pPr>
            <w:r w:rsidRPr="002B5CF1">
              <w:rPr>
                <w:sz w:val="20"/>
                <w:szCs w:val="20"/>
              </w:rPr>
              <w:t>Aantal overige leerjaren</w:t>
            </w:r>
          </w:p>
        </w:tc>
        <w:tc>
          <w:tcPr>
            <w:tcW w:w="3756" w:type="dxa"/>
          </w:tcPr>
          <w:p w:rsidR="00286397" w:rsidRDefault="00B62B09" w:rsidP="00FB72CB">
            <w:pPr>
              <w:jc w:val="center"/>
            </w:pPr>
            <w:r>
              <w:t>4</w:t>
            </w:r>
          </w:p>
        </w:tc>
      </w:tr>
      <w:tr w:rsidR="00286397" w:rsidTr="00286397">
        <w:trPr>
          <w:trHeight w:val="264"/>
        </w:trPr>
        <w:tc>
          <w:tcPr>
            <w:tcW w:w="2032" w:type="dxa"/>
          </w:tcPr>
          <w:p w:rsidR="00286397" w:rsidRPr="002B5CF1" w:rsidRDefault="00286397" w:rsidP="00FB72CB">
            <w:pPr>
              <w:jc w:val="center"/>
              <w:rPr>
                <w:sz w:val="20"/>
                <w:szCs w:val="20"/>
              </w:rPr>
            </w:pPr>
            <w:r w:rsidRPr="002B5CF1">
              <w:rPr>
                <w:sz w:val="20"/>
                <w:szCs w:val="20"/>
              </w:rPr>
              <w:t>Totaal</w:t>
            </w:r>
          </w:p>
        </w:tc>
        <w:tc>
          <w:tcPr>
            <w:tcW w:w="3756" w:type="dxa"/>
          </w:tcPr>
          <w:p w:rsidR="00286397" w:rsidRDefault="00286397" w:rsidP="00FB72CB">
            <w:pPr>
              <w:jc w:val="center"/>
            </w:pPr>
            <w:r>
              <w:t>30</w:t>
            </w:r>
          </w:p>
        </w:tc>
      </w:tr>
    </w:tbl>
    <w:p w:rsidR="009265BE" w:rsidRDefault="009265BE" w:rsidP="009265BE">
      <w:pPr>
        <w:pStyle w:val="Kop3"/>
      </w:pPr>
      <w:bookmarkStart w:id="31" w:name="_Toc486857547"/>
      <w:bookmarkStart w:id="32" w:name="_Toc517254207"/>
      <w:bookmarkStart w:id="33" w:name="_Toc467682280"/>
      <w:bookmarkStart w:id="34" w:name="_Toc467753716"/>
      <w:bookmarkStart w:id="35" w:name="_Toc467756479"/>
      <w:bookmarkStart w:id="36" w:name="_Toc523931783"/>
      <w:r>
        <w:t>Uitstroom</w:t>
      </w:r>
      <w:bookmarkEnd w:id="31"/>
      <w:bookmarkEnd w:id="32"/>
      <w:bookmarkEnd w:id="36"/>
    </w:p>
    <w:bookmarkEnd w:id="33"/>
    <w:bookmarkEnd w:id="34"/>
    <w:bookmarkEnd w:id="35"/>
    <w:tbl>
      <w:tblPr>
        <w:tblStyle w:val="Tabelraster"/>
        <w:tblW w:w="0" w:type="auto"/>
        <w:tblLook w:val="04A0" w:firstRow="1" w:lastRow="0" w:firstColumn="1" w:lastColumn="0" w:noHBand="0" w:noVBand="1"/>
      </w:tblPr>
      <w:tblGrid>
        <w:gridCol w:w="3256"/>
        <w:gridCol w:w="1606"/>
        <w:gridCol w:w="1606"/>
        <w:gridCol w:w="1607"/>
      </w:tblGrid>
      <w:tr w:rsidR="00E57126" w:rsidTr="00F82104">
        <w:tc>
          <w:tcPr>
            <w:tcW w:w="3256" w:type="dxa"/>
          </w:tcPr>
          <w:p w:rsidR="00E57126" w:rsidRDefault="00E57126" w:rsidP="00F82104"/>
        </w:tc>
        <w:tc>
          <w:tcPr>
            <w:tcW w:w="1606" w:type="dxa"/>
          </w:tcPr>
          <w:p w:rsidR="00E57126" w:rsidRPr="00786DF9" w:rsidRDefault="00E57126" w:rsidP="00F82104">
            <w:pPr>
              <w:jc w:val="center"/>
              <w:rPr>
                <w:b/>
              </w:rPr>
            </w:pPr>
            <w:r w:rsidRPr="00786DF9">
              <w:rPr>
                <w:b/>
              </w:rPr>
              <w:t>2016</w:t>
            </w:r>
          </w:p>
        </w:tc>
        <w:tc>
          <w:tcPr>
            <w:tcW w:w="1606" w:type="dxa"/>
          </w:tcPr>
          <w:p w:rsidR="00E57126" w:rsidRPr="00786DF9" w:rsidRDefault="00E57126" w:rsidP="00F82104">
            <w:pPr>
              <w:jc w:val="center"/>
              <w:rPr>
                <w:b/>
              </w:rPr>
            </w:pPr>
            <w:r w:rsidRPr="00786DF9">
              <w:rPr>
                <w:b/>
              </w:rPr>
              <w:t>2017</w:t>
            </w:r>
          </w:p>
        </w:tc>
        <w:tc>
          <w:tcPr>
            <w:tcW w:w="1607" w:type="dxa"/>
          </w:tcPr>
          <w:p w:rsidR="00E57126" w:rsidRPr="00786DF9" w:rsidRDefault="00E57126" w:rsidP="00F82104">
            <w:pPr>
              <w:jc w:val="center"/>
              <w:rPr>
                <w:b/>
              </w:rPr>
            </w:pPr>
            <w:r w:rsidRPr="00786DF9">
              <w:rPr>
                <w:b/>
              </w:rPr>
              <w:t>2018</w:t>
            </w:r>
          </w:p>
        </w:tc>
      </w:tr>
      <w:tr w:rsidR="00E57126" w:rsidTr="00F82104">
        <w:tc>
          <w:tcPr>
            <w:tcW w:w="3256" w:type="dxa"/>
          </w:tcPr>
          <w:p w:rsidR="00E57126" w:rsidRDefault="00E57126" w:rsidP="00F82104">
            <w:r>
              <w:t>Gymnasium/vwo</w:t>
            </w:r>
          </w:p>
        </w:tc>
        <w:tc>
          <w:tcPr>
            <w:tcW w:w="1606" w:type="dxa"/>
          </w:tcPr>
          <w:p w:rsidR="00E57126" w:rsidRDefault="00E57126" w:rsidP="00F82104">
            <w:pPr>
              <w:jc w:val="center"/>
            </w:pPr>
            <w:r>
              <w:t>22,6%</w:t>
            </w:r>
          </w:p>
        </w:tc>
        <w:tc>
          <w:tcPr>
            <w:tcW w:w="1606" w:type="dxa"/>
          </w:tcPr>
          <w:p w:rsidR="00E57126" w:rsidRDefault="00E57126" w:rsidP="00F82104">
            <w:pPr>
              <w:jc w:val="center"/>
            </w:pPr>
            <w:r>
              <w:t>16,5%</w:t>
            </w:r>
          </w:p>
        </w:tc>
        <w:tc>
          <w:tcPr>
            <w:tcW w:w="1607" w:type="dxa"/>
          </w:tcPr>
          <w:p w:rsidR="00E57126" w:rsidRDefault="00B62B09" w:rsidP="00E57126">
            <w:pPr>
              <w:jc w:val="center"/>
            </w:pPr>
            <w:r>
              <w:t>10,0</w:t>
            </w:r>
            <w:r w:rsidR="00E57126">
              <w:t>%</w:t>
            </w:r>
          </w:p>
        </w:tc>
      </w:tr>
      <w:tr w:rsidR="00E57126" w:rsidTr="00F82104">
        <w:tc>
          <w:tcPr>
            <w:tcW w:w="3256" w:type="dxa"/>
          </w:tcPr>
          <w:p w:rsidR="00E57126" w:rsidRDefault="00E57126" w:rsidP="00F82104">
            <w:r>
              <w:t>Havo</w:t>
            </w:r>
          </w:p>
        </w:tc>
        <w:tc>
          <w:tcPr>
            <w:tcW w:w="1606" w:type="dxa"/>
          </w:tcPr>
          <w:p w:rsidR="00E57126" w:rsidRDefault="00E57126" w:rsidP="00F82104">
            <w:pPr>
              <w:jc w:val="center"/>
            </w:pPr>
            <w:r>
              <w:t>38,7%</w:t>
            </w:r>
          </w:p>
        </w:tc>
        <w:tc>
          <w:tcPr>
            <w:tcW w:w="1606" w:type="dxa"/>
          </w:tcPr>
          <w:p w:rsidR="00E57126" w:rsidRDefault="00E57126" w:rsidP="00F82104">
            <w:pPr>
              <w:jc w:val="center"/>
            </w:pPr>
            <w:r>
              <w:t>42,9%</w:t>
            </w:r>
          </w:p>
        </w:tc>
        <w:tc>
          <w:tcPr>
            <w:tcW w:w="1607" w:type="dxa"/>
          </w:tcPr>
          <w:p w:rsidR="00E57126" w:rsidRDefault="00B62B09" w:rsidP="00E57126">
            <w:pPr>
              <w:jc w:val="center"/>
            </w:pPr>
            <w:r>
              <w:t>34</w:t>
            </w:r>
            <w:r w:rsidR="00E57126">
              <w:t>,3%</w:t>
            </w:r>
          </w:p>
        </w:tc>
      </w:tr>
      <w:tr w:rsidR="00E57126" w:rsidTr="00F82104">
        <w:tc>
          <w:tcPr>
            <w:tcW w:w="3256" w:type="dxa"/>
          </w:tcPr>
          <w:p w:rsidR="00E57126" w:rsidRDefault="00E57126" w:rsidP="00F82104">
            <w:r>
              <w:t>Theoretische leerweg</w:t>
            </w:r>
          </w:p>
        </w:tc>
        <w:tc>
          <w:tcPr>
            <w:tcW w:w="1606" w:type="dxa"/>
          </w:tcPr>
          <w:p w:rsidR="00E57126" w:rsidRDefault="00E57126" w:rsidP="00F82104">
            <w:pPr>
              <w:jc w:val="center"/>
            </w:pPr>
            <w:r>
              <w:t>6,5%</w:t>
            </w:r>
          </w:p>
        </w:tc>
        <w:tc>
          <w:tcPr>
            <w:tcW w:w="1606" w:type="dxa"/>
          </w:tcPr>
          <w:p w:rsidR="00E57126" w:rsidRDefault="00E57126" w:rsidP="00F82104">
            <w:pPr>
              <w:jc w:val="center"/>
            </w:pPr>
          </w:p>
        </w:tc>
        <w:tc>
          <w:tcPr>
            <w:tcW w:w="1607" w:type="dxa"/>
          </w:tcPr>
          <w:p w:rsidR="00E57126" w:rsidRDefault="00E57126" w:rsidP="00E57126">
            <w:pPr>
              <w:jc w:val="center"/>
            </w:pPr>
            <w:r>
              <w:t>2</w:t>
            </w:r>
            <w:r w:rsidR="00B62B09">
              <w:t>4</w:t>
            </w:r>
            <w:r>
              <w:t>,3%</w:t>
            </w:r>
          </w:p>
        </w:tc>
      </w:tr>
      <w:tr w:rsidR="00E57126" w:rsidTr="00E57126">
        <w:trPr>
          <w:trHeight w:val="532"/>
        </w:trPr>
        <w:tc>
          <w:tcPr>
            <w:tcW w:w="3256" w:type="dxa"/>
          </w:tcPr>
          <w:p w:rsidR="00E57126" w:rsidRDefault="00E57126" w:rsidP="00F82104">
            <w:r>
              <w:t>Gemengde leerweg/theoretische leerweg</w:t>
            </w:r>
          </w:p>
        </w:tc>
        <w:tc>
          <w:tcPr>
            <w:tcW w:w="1606" w:type="dxa"/>
          </w:tcPr>
          <w:p w:rsidR="00E57126" w:rsidRDefault="00E57126" w:rsidP="00F82104">
            <w:pPr>
              <w:jc w:val="center"/>
            </w:pPr>
            <w:r>
              <w:t>12,9%</w:t>
            </w:r>
          </w:p>
        </w:tc>
        <w:tc>
          <w:tcPr>
            <w:tcW w:w="1606" w:type="dxa"/>
          </w:tcPr>
          <w:p w:rsidR="00E57126" w:rsidRDefault="00E57126" w:rsidP="00F82104">
            <w:pPr>
              <w:jc w:val="center"/>
            </w:pPr>
            <w:r>
              <w:t>36,3%</w:t>
            </w:r>
          </w:p>
        </w:tc>
        <w:tc>
          <w:tcPr>
            <w:tcW w:w="1607" w:type="dxa"/>
          </w:tcPr>
          <w:p w:rsidR="00E57126" w:rsidRDefault="00B62B09" w:rsidP="00F82104">
            <w:pPr>
              <w:jc w:val="center"/>
            </w:pPr>
            <w:r>
              <w:t>17,8</w:t>
            </w:r>
            <w:r w:rsidR="00E57126">
              <w:t>%</w:t>
            </w:r>
          </w:p>
        </w:tc>
      </w:tr>
      <w:tr w:rsidR="00E57126" w:rsidTr="00F82104">
        <w:tc>
          <w:tcPr>
            <w:tcW w:w="3256" w:type="dxa"/>
          </w:tcPr>
          <w:p w:rsidR="00E57126" w:rsidRDefault="00E57126" w:rsidP="00F82104">
            <w:r>
              <w:t>Basis- en kaderberoepsgerichte leerweg</w:t>
            </w:r>
          </w:p>
        </w:tc>
        <w:tc>
          <w:tcPr>
            <w:tcW w:w="1606" w:type="dxa"/>
          </w:tcPr>
          <w:p w:rsidR="00E57126" w:rsidRDefault="00E57126" w:rsidP="00F82104">
            <w:pPr>
              <w:jc w:val="center"/>
            </w:pPr>
            <w:r>
              <w:t>12,9%</w:t>
            </w:r>
          </w:p>
        </w:tc>
        <w:tc>
          <w:tcPr>
            <w:tcW w:w="1606" w:type="dxa"/>
          </w:tcPr>
          <w:p w:rsidR="00E57126" w:rsidRDefault="00E57126" w:rsidP="00F82104">
            <w:pPr>
              <w:jc w:val="center"/>
            </w:pPr>
            <w:r>
              <w:t>13,2%</w:t>
            </w:r>
          </w:p>
        </w:tc>
        <w:tc>
          <w:tcPr>
            <w:tcW w:w="1607" w:type="dxa"/>
          </w:tcPr>
          <w:p w:rsidR="00E57126" w:rsidRDefault="00B62B09" w:rsidP="00F82104">
            <w:pPr>
              <w:jc w:val="center"/>
            </w:pPr>
            <w:r>
              <w:t>13,6</w:t>
            </w:r>
            <w:r w:rsidR="00E57126">
              <w:t>%</w:t>
            </w:r>
          </w:p>
        </w:tc>
      </w:tr>
      <w:tr w:rsidR="00E57126" w:rsidTr="00F82104">
        <w:tc>
          <w:tcPr>
            <w:tcW w:w="3256" w:type="dxa"/>
          </w:tcPr>
          <w:p w:rsidR="00E57126" w:rsidRDefault="00E57126" w:rsidP="00F82104">
            <w:r>
              <w:t>Basisberoepsgerichte leerweg</w:t>
            </w:r>
          </w:p>
        </w:tc>
        <w:tc>
          <w:tcPr>
            <w:tcW w:w="1606" w:type="dxa"/>
          </w:tcPr>
          <w:p w:rsidR="00E57126" w:rsidRDefault="00E57126" w:rsidP="00E57126">
            <w:pPr>
              <w:jc w:val="center"/>
            </w:pPr>
            <w:r>
              <w:t>3,2%</w:t>
            </w:r>
          </w:p>
        </w:tc>
        <w:tc>
          <w:tcPr>
            <w:tcW w:w="1606" w:type="dxa"/>
          </w:tcPr>
          <w:p w:rsidR="00E57126" w:rsidRDefault="00E57126" w:rsidP="00F82104">
            <w:pPr>
              <w:jc w:val="center"/>
            </w:pPr>
          </w:p>
        </w:tc>
        <w:tc>
          <w:tcPr>
            <w:tcW w:w="1607" w:type="dxa"/>
          </w:tcPr>
          <w:p w:rsidR="00E57126" w:rsidRDefault="00E57126" w:rsidP="00F82104">
            <w:pPr>
              <w:jc w:val="center"/>
            </w:pPr>
          </w:p>
        </w:tc>
      </w:tr>
      <w:tr w:rsidR="00E57126" w:rsidTr="00F82104">
        <w:tc>
          <w:tcPr>
            <w:tcW w:w="3256" w:type="dxa"/>
          </w:tcPr>
          <w:p w:rsidR="00E57126" w:rsidRDefault="00E57126" w:rsidP="00F82104">
            <w:r>
              <w:t>Anders</w:t>
            </w:r>
          </w:p>
        </w:tc>
        <w:tc>
          <w:tcPr>
            <w:tcW w:w="1606" w:type="dxa"/>
          </w:tcPr>
          <w:p w:rsidR="00E57126" w:rsidRDefault="00E57126" w:rsidP="00F82104">
            <w:pPr>
              <w:jc w:val="center"/>
            </w:pPr>
          </w:p>
        </w:tc>
        <w:tc>
          <w:tcPr>
            <w:tcW w:w="1606" w:type="dxa"/>
          </w:tcPr>
          <w:p w:rsidR="00E57126" w:rsidRDefault="00E57126" w:rsidP="00F82104">
            <w:pPr>
              <w:jc w:val="center"/>
            </w:pPr>
          </w:p>
        </w:tc>
        <w:tc>
          <w:tcPr>
            <w:tcW w:w="1607" w:type="dxa"/>
          </w:tcPr>
          <w:p w:rsidR="00E57126" w:rsidRDefault="00E57126" w:rsidP="00F82104">
            <w:pPr>
              <w:jc w:val="center"/>
            </w:pPr>
          </w:p>
        </w:tc>
      </w:tr>
    </w:tbl>
    <w:p w:rsidR="004E706E" w:rsidRDefault="004E706E" w:rsidP="00E57126">
      <w:pPr>
        <w:spacing w:after="0" w:line="240" w:lineRule="auto"/>
      </w:pPr>
    </w:p>
    <w:p w:rsidR="004E706E" w:rsidRDefault="004E706E" w:rsidP="00E57126">
      <w:pPr>
        <w:spacing w:after="0" w:line="240" w:lineRule="auto"/>
      </w:pPr>
    </w:p>
    <w:p w:rsidR="004E706E" w:rsidRDefault="004E706E" w:rsidP="004E706E">
      <w:pPr>
        <w:tabs>
          <w:tab w:val="left" w:pos="6120"/>
        </w:tabs>
        <w:spacing w:after="0" w:line="240" w:lineRule="auto"/>
      </w:pPr>
      <w:r>
        <w:t xml:space="preserve">Opvallend is dat de uitstroom theoretische leerweg hoger ligt dan andere jaren. De uitstroom gym/vwo/havo lager ligt dan andere jaren. De uitstroom basis/kader/beroepsgerichte leerweg blijft redelijk constant. Gezien onze leerlingenpopulatie mag verwacht worden dat de uitstroom gym/vwo/havo samen minimaal 65% is. Dit krijgt komende schooljaren extra aandacht. </w:t>
      </w:r>
    </w:p>
    <w:p w:rsidR="001B236E" w:rsidRDefault="001B236E" w:rsidP="00E57126">
      <w:pPr>
        <w:spacing w:after="0" w:line="240" w:lineRule="auto"/>
      </w:pPr>
      <w:r w:rsidRPr="004E706E">
        <w:br w:type="page"/>
      </w:r>
      <w:bookmarkStart w:id="37" w:name="_Toc467682282"/>
      <w:bookmarkStart w:id="38" w:name="_Toc467753718"/>
      <w:bookmarkStart w:id="39" w:name="_Toc467756481"/>
      <w:bookmarkStart w:id="40" w:name="_Toc486857548"/>
      <w:bookmarkStart w:id="41" w:name="_Toc517254208"/>
      <w:r>
        <w:lastRenderedPageBreak/>
        <w:t>Personeel</w:t>
      </w:r>
      <w:bookmarkEnd w:id="37"/>
      <w:bookmarkEnd w:id="38"/>
      <w:bookmarkEnd w:id="39"/>
      <w:bookmarkEnd w:id="40"/>
      <w:bookmarkEnd w:id="41"/>
      <w:r>
        <w:t xml:space="preserve"> </w:t>
      </w:r>
    </w:p>
    <w:p w:rsidR="00A64505" w:rsidRDefault="00A64505" w:rsidP="001B236E">
      <w:pPr>
        <w:pStyle w:val="Kop3"/>
      </w:pPr>
      <w:bookmarkStart w:id="42" w:name="_Toc486857549"/>
      <w:bookmarkStart w:id="43" w:name="_Toc517254209"/>
      <w:bookmarkStart w:id="44" w:name="_Toc467682284"/>
      <w:bookmarkStart w:id="45" w:name="_Toc467753720"/>
      <w:bookmarkStart w:id="46" w:name="_Toc467756483"/>
      <w:bookmarkStart w:id="47" w:name="_Toc523931784"/>
      <w:r>
        <w:t>Professionalisering</w:t>
      </w:r>
      <w:bookmarkEnd w:id="42"/>
      <w:bookmarkEnd w:id="43"/>
      <w:bookmarkEnd w:id="47"/>
    </w:p>
    <w:p w:rsidR="00164ABA" w:rsidRDefault="00164ABA" w:rsidP="00164ABA">
      <w:pPr>
        <w:pStyle w:val="Kop4"/>
        <w:rPr>
          <w:rFonts w:asciiTheme="minorHAnsi" w:hAnsiTheme="minorHAnsi"/>
          <w:b w:val="0"/>
          <w:i w:val="0"/>
        </w:rPr>
      </w:pPr>
      <w:r>
        <w:t>Netwerkgroepen</w:t>
      </w:r>
      <w:r>
        <w:rPr>
          <w:rFonts w:asciiTheme="minorHAnsi" w:hAnsiTheme="minorHAnsi"/>
          <w:b w:val="0"/>
          <w:i w:val="0"/>
        </w:rPr>
        <w:t xml:space="preserve"> </w:t>
      </w:r>
    </w:p>
    <w:p w:rsidR="003C256C" w:rsidRDefault="003C256C" w:rsidP="003C256C">
      <w:pPr>
        <w:pStyle w:val="Lijstalinea"/>
        <w:numPr>
          <w:ilvl w:val="0"/>
          <w:numId w:val="5"/>
        </w:numPr>
        <w:spacing w:after="0"/>
      </w:pPr>
      <w:r>
        <w:t>Talentontwikkeling.</w:t>
      </w:r>
      <w:r w:rsidRPr="0008023C">
        <w:t xml:space="preserve"> </w:t>
      </w:r>
    </w:p>
    <w:p w:rsidR="003C256C" w:rsidRDefault="003C256C" w:rsidP="003C256C">
      <w:pPr>
        <w:pStyle w:val="Lijstalinea"/>
        <w:spacing w:after="0"/>
      </w:pPr>
      <w:r>
        <w:t xml:space="preserve">De </w:t>
      </w:r>
      <w:r w:rsidR="004E706E">
        <w:t xml:space="preserve">activiteiten m.b.t </w:t>
      </w:r>
      <w:r>
        <w:t>t</w:t>
      </w:r>
      <w:r w:rsidR="004E706E">
        <w:t xml:space="preserve">alentontwikkeling bij kinderen </w:t>
      </w:r>
      <w:r>
        <w:t>zijn vooral gericht op de praktische uitwerking van opdrachten die in bepaalde groepen worden gebruikt.</w:t>
      </w:r>
    </w:p>
    <w:p w:rsidR="003C256C" w:rsidRDefault="003C256C" w:rsidP="003C256C">
      <w:pPr>
        <w:spacing w:after="0"/>
        <w:ind w:left="708"/>
      </w:pPr>
      <w:r>
        <w:t xml:space="preserve">Als belangrijkste opbrengst voor de betreffende leerkrachten is de bewustwording </w:t>
      </w:r>
      <w:proofErr w:type="spellStart"/>
      <w:r>
        <w:t>t.a.v</w:t>
      </w:r>
      <w:proofErr w:type="spellEnd"/>
      <w:r>
        <w:t xml:space="preserve"> het anders leren van kinderen. Ook het durven loslaten van kinderen en methode en het geven van vertrouwen aan leerlingen, vraagt een andere houding van leerkrachten.</w:t>
      </w:r>
    </w:p>
    <w:p w:rsidR="00237456" w:rsidRDefault="007E4B6B" w:rsidP="00237456">
      <w:pPr>
        <w:pStyle w:val="Lijstalinea"/>
        <w:numPr>
          <w:ilvl w:val="0"/>
          <w:numId w:val="4"/>
        </w:numPr>
        <w:spacing w:after="0"/>
      </w:pPr>
      <w:r>
        <w:t>Wetenschap en techniek</w:t>
      </w:r>
      <w:r w:rsidR="004E706E">
        <w:t>.</w:t>
      </w:r>
    </w:p>
    <w:p w:rsidR="00237456" w:rsidRDefault="007E4B6B" w:rsidP="00237456">
      <w:pPr>
        <w:pStyle w:val="Lijstalinea"/>
        <w:spacing w:after="0"/>
      </w:pPr>
      <w:r>
        <w:t>Netwerkgroep bestaat uit collega’s die de nascholingscursus</w:t>
      </w:r>
      <w:r w:rsidR="00286397" w:rsidRPr="00286397">
        <w:t xml:space="preserve"> </w:t>
      </w:r>
      <w:r w:rsidR="00286397">
        <w:t>Wetenschap en techniek en Onderzoekend en ontdekkend leren</w:t>
      </w:r>
      <w:r>
        <w:t xml:space="preserve"> hebben gevolgd. Vanuit de gedachte onderzoekend en ontwerpend leren worden lessen/activiteiten in de scholen gegeven. Collega’s worden hierbij ondersteund door de techniekcoördinator. Doel van de netwerkgroep is d.m.v. d</w:t>
      </w:r>
      <w:r w:rsidR="00286397">
        <w:t xml:space="preserve">elen van elkaars ervaringen </w:t>
      </w:r>
      <w:bookmarkStart w:id="48" w:name="_Hlk523221359"/>
      <w:r w:rsidR="00286397">
        <w:t>Wetenschap en techniek en Onderzoekend en ontdekkend leren</w:t>
      </w:r>
      <w:r>
        <w:t xml:space="preserve"> </w:t>
      </w:r>
      <w:bookmarkEnd w:id="48"/>
      <w:r>
        <w:t>te integreren in het lesprogramma van de scholen</w:t>
      </w:r>
      <w:r w:rsidR="00237456">
        <w:t xml:space="preserve"> </w:t>
      </w:r>
    </w:p>
    <w:p w:rsidR="00237456" w:rsidRDefault="00237456" w:rsidP="00237456">
      <w:pPr>
        <w:pStyle w:val="Lijstalinea"/>
        <w:numPr>
          <w:ilvl w:val="0"/>
          <w:numId w:val="4"/>
        </w:numPr>
        <w:spacing w:after="0"/>
      </w:pPr>
      <w:r>
        <w:t>Samen 8.</w:t>
      </w:r>
    </w:p>
    <w:p w:rsidR="00237456" w:rsidRDefault="00237456" w:rsidP="00237456">
      <w:pPr>
        <w:pStyle w:val="Lijstalinea"/>
      </w:pPr>
      <w:r>
        <w:t>Deze netwerkgroep heeft zich verdiept in het verbeteren van de overgang PO-VO. Daarbij zijn diverse onderdelen de revue gepasseerd o.a de benodigde formulieren en het overstapsysteem OSO. Meeloopdagen in het VO hebben veel opgeleverd.</w:t>
      </w:r>
    </w:p>
    <w:p w:rsidR="003C256C" w:rsidRDefault="003C256C" w:rsidP="003C256C">
      <w:pPr>
        <w:pStyle w:val="Lijstalinea"/>
        <w:numPr>
          <w:ilvl w:val="0"/>
          <w:numId w:val="4"/>
        </w:numPr>
        <w:spacing w:after="0"/>
      </w:pPr>
      <w:r>
        <w:t>De locatiedirecteuren volgen een traject met het NRO, waarbij het netwerkleren in relatie met de leerkrachten en de 21</w:t>
      </w:r>
      <w:r w:rsidRPr="00B05DF5">
        <w:rPr>
          <w:vertAlign w:val="superscript"/>
        </w:rPr>
        <w:t>e</w:t>
      </w:r>
      <w:r>
        <w:t xml:space="preserve"> eeuwse vaardigheden centraal staat.</w:t>
      </w:r>
    </w:p>
    <w:p w:rsidR="009265BE" w:rsidRPr="001F21EC" w:rsidRDefault="009265BE" w:rsidP="009265BE">
      <w:pPr>
        <w:pStyle w:val="Lijstalinea"/>
        <w:spacing w:after="0"/>
      </w:pPr>
      <w:r w:rsidRPr="001F21EC">
        <w:t xml:space="preserve"> </w:t>
      </w:r>
    </w:p>
    <w:p w:rsidR="00164ABA" w:rsidRDefault="00164ABA" w:rsidP="00164ABA">
      <w:pPr>
        <w:pStyle w:val="Kop4"/>
      </w:pPr>
      <w:r>
        <w:t>Cursussen individueel</w:t>
      </w:r>
    </w:p>
    <w:p w:rsidR="003C7AC7" w:rsidRDefault="003C7AC7" w:rsidP="003C7AC7">
      <w:pPr>
        <w:pStyle w:val="Lijstalinea"/>
        <w:numPr>
          <w:ilvl w:val="0"/>
          <w:numId w:val="4"/>
        </w:numPr>
      </w:pPr>
      <w:r>
        <w:t xml:space="preserve">Een leerkracht heeft een cursus omgaan met specifiek gedrag </w:t>
      </w:r>
      <w:r w:rsidR="007C0994">
        <w:t>(</w:t>
      </w:r>
      <w:proofErr w:type="spellStart"/>
      <w:r w:rsidR="007C0994">
        <w:t>beelddenken</w:t>
      </w:r>
      <w:proofErr w:type="spellEnd"/>
      <w:r w:rsidR="007C0994">
        <w:t xml:space="preserve"> en executieve functies) </w:t>
      </w:r>
      <w:r>
        <w:t>gevolgd om zodoende kinderen beter te kunnen helpen.</w:t>
      </w:r>
    </w:p>
    <w:p w:rsidR="00E57126" w:rsidRDefault="00E57126" w:rsidP="003C7AC7">
      <w:pPr>
        <w:pStyle w:val="Lijstalinea"/>
        <w:numPr>
          <w:ilvl w:val="0"/>
          <w:numId w:val="4"/>
        </w:numPr>
      </w:pPr>
      <w:r>
        <w:t>Het komend schooljaar zullen twee leerkrachten de opleiding tot pest coördinator volgen.</w:t>
      </w:r>
    </w:p>
    <w:p w:rsidR="007C0994" w:rsidRPr="003C7AC7" w:rsidRDefault="007C0994" w:rsidP="007C0994">
      <w:pPr>
        <w:pStyle w:val="Lijstalinea"/>
      </w:pPr>
    </w:p>
    <w:p w:rsidR="00A64505" w:rsidRDefault="00A64505" w:rsidP="00A64505">
      <w:pPr>
        <w:pStyle w:val="Kop3"/>
      </w:pPr>
      <w:bookmarkStart w:id="49" w:name="_Toc486857550"/>
      <w:bookmarkStart w:id="50" w:name="_Toc517254210"/>
      <w:bookmarkStart w:id="51" w:name="_Toc523931785"/>
      <w:r>
        <w:t>Specialisaties binnen de school:</w:t>
      </w:r>
      <w:bookmarkEnd w:id="49"/>
      <w:bookmarkEnd w:id="50"/>
      <w:bookmarkEnd w:id="51"/>
    </w:p>
    <w:p w:rsidR="00A64505" w:rsidRDefault="00A64505" w:rsidP="00A64505">
      <w:pPr>
        <w:spacing w:after="0"/>
      </w:pPr>
      <w:r>
        <w:t>Op onze school is aanwezig:</w:t>
      </w:r>
    </w:p>
    <w:p w:rsidR="00B23012" w:rsidRDefault="00B23012" w:rsidP="00B23012">
      <w:pPr>
        <w:pStyle w:val="Lijstalinea"/>
        <w:numPr>
          <w:ilvl w:val="0"/>
          <w:numId w:val="3"/>
        </w:numPr>
        <w:spacing w:after="0"/>
      </w:pPr>
      <w:r>
        <w:t>Een leesspecialist die contacten onderhoud met de Bieb op School. Daarnaast ondersteunt zij collega’s in het streven het huidige leesniveau op schoolniveau te behouden of waar nodig te verbeteren.</w:t>
      </w:r>
    </w:p>
    <w:p w:rsidR="00B23012" w:rsidRDefault="00B23012" w:rsidP="00B23012">
      <w:pPr>
        <w:pStyle w:val="Lijstalinea"/>
        <w:numPr>
          <w:ilvl w:val="0"/>
          <w:numId w:val="3"/>
        </w:numPr>
        <w:spacing w:after="0"/>
      </w:pPr>
      <w:r>
        <w:t>Een rekenspecialist die aan kinderen met rekenproblemen hulp kan bieden. Ook heeft zij een coachende en ondersteunende rol voor collega’s, veelal in samenwerking met de zoco.</w:t>
      </w:r>
    </w:p>
    <w:p w:rsidR="00B23012" w:rsidRDefault="00B23012" w:rsidP="00B23012">
      <w:pPr>
        <w:pStyle w:val="Lijstalinea"/>
        <w:numPr>
          <w:ilvl w:val="0"/>
          <w:numId w:val="3"/>
        </w:numPr>
        <w:spacing w:after="0"/>
      </w:pPr>
      <w:r>
        <w:t>ICT-er die het gebruik van ICT op allerlei gebied stimuleert, verbetert en probeert aan te passen aan de eisen van 21</w:t>
      </w:r>
      <w:r w:rsidRPr="00E019CD">
        <w:rPr>
          <w:vertAlign w:val="superscript"/>
        </w:rPr>
        <w:t>e</w:t>
      </w:r>
      <w:r>
        <w:t xml:space="preserve"> eeuws</w:t>
      </w:r>
      <w:r w:rsidR="003C7AC7">
        <w:t>e</w:t>
      </w:r>
      <w:r>
        <w:t xml:space="preserve"> onderwijs.</w:t>
      </w:r>
    </w:p>
    <w:p w:rsidR="00164ABA" w:rsidRDefault="00164ABA">
      <w:pPr>
        <w:spacing w:after="0" w:line="240" w:lineRule="auto"/>
        <w:rPr>
          <w:rFonts w:asciiTheme="majorHAnsi" w:eastAsiaTheme="majorEastAsia" w:hAnsiTheme="majorHAnsi" w:cstheme="majorBidi"/>
          <w:b/>
          <w:bCs/>
          <w:color w:val="4F81BD" w:themeColor="accent1"/>
        </w:rPr>
      </w:pPr>
    </w:p>
    <w:bookmarkEnd w:id="44"/>
    <w:bookmarkEnd w:id="45"/>
    <w:bookmarkEnd w:id="46"/>
    <w:p w:rsidR="00AF5E6D" w:rsidRPr="00AF5E6D" w:rsidRDefault="00AF5E6D" w:rsidP="00AF5E6D"/>
    <w:p w:rsidR="00382383" w:rsidRDefault="00382383" w:rsidP="00382383">
      <w:pPr>
        <w:pStyle w:val="Kop5"/>
      </w:pPr>
      <w:bookmarkStart w:id="52" w:name="_Toc467753725"/>
      <w:bookmarkStart w:id="53" w:name="_Toc467756488"/>
    </w:p>
    <w:p w:rsidR="00164ABA" w:rsidRDefault="00164ABA">
      <w:pPr>
        <w:spacing w:after="0" w:line="240" w:lineRule="auto"/>
        <w:rPr>
          <w:rFonts w:asciiTheme="majorHAnsi" w:eastAsiaTheme="majorEastAsia" w:hAnsiTheme="majorHAnsi" w:cstheme="majorBidi"/>
          <w:b/>
          <w:bCs/>
          <w:color w:val="365F91" w:themeColor="accent1" w:themeShade="BF"/>
          <w:sz w:val="28"/>
          <w:szCs w:val="28"/>
        </w:rPr>
      </w:pPr>
      <w:r>
        <w:br w:type="page"/>
      </w:r>
    </w:p>
    <w:p w:rsidR="00164ABA" w:rsidRDefault="00382383" w:rsidP="00164ABA">
      <w:pPr>
        <w:pStyle w:val="Kop1"/>
      </w:pPr>
      <w:bookmarkStart w:id="54" w:name="_Toc486857553"/>
      <w:bookmarkStart w:id="55" w:name="_Toc517254211"/>
      <w:bookmarkStart w:id="56" w:name="_Toc523931786"/>
      <w:r>
        <w:lastRenderedPageBreak/>
        <w:t>3</w:t>
      </w:r>
      <w:r w:rsidR="0014286D">
        <w:t>. Beleidsterreinen</w:t>
      </w:r>
      <w:bookmarkStart w:id="57" w:name="_Toc467753726"/>
      <w:bookmarkStart w:id="58" w:name="_Toc467756489"/>
      <w:bookmarkEnd w:id="52"/>
      <w:bookmarkEnd w:id="53"/>
      <w:bookmarkEnd w:id="54"/>
      <w:bookmarkEnd w:id="55"/>
      <w:bookmarkEnd w:id="56"/>
    </w:p>
    <w:p w:rsidR="0014286D" w:rsidRDefault="0014286D" w:rsidP="00164ABA">
      <w:pPr>
        <w:pStyle w:val="Kop2"/>
      </w:pPr>
      <w:bookmarkStart w:id="59" w:name="_Toc486857554"/>
      <w:bookmarkStart w:id="60" w:name="_Toc517254212"/>
      <w:bookmarkStart w:id="61" w:name="_Toc517254280"/>
      <w:bookmarkStart w:id="62" w:name="_Toc523931787"/>
      <w:r>
        <w:t>Onderwijs</w:t>
      </w:r>
      <w:bookmarkEnd w:id="57"/>
      <w:bookmarkEnd w:id="58"/>
      <w:bookmarkEnd w:id="59"/>
      <w:bookmarkEnd w:id="60"/>
      <w:bookmarkEnd w:id="61"/>
      <w:bookmarkEnd w:id="62"/>
    </w:p>
    <w:p w:rsidR="00382383" w:rsidRDefault="00382383" w:rsidP="00382383">
      <w:pPr>
        <w:pStyle w:val="Kop3"/>
      </w:pPr>
      <w:bookmarkStart w:id="63" w:name="_Toc486857555"/>
      <w:bookmarkStart w:id="64" w:name="_Toc517254213"/>
      <w:bookmarkStart w:id="65" w:name="_Toc523931788"/>
      <w:r>
        <w:t>Wat hebben we bereikt</w:t>
      </w:r>
      <w:bookmarkEnd w:id="63"/>
      <w:bookmarkEnd w:id="64"/>
      <w:bookmarkEnd w:id="65"/>
    </w:p>
    <w:p w:rsidR="00A9376E" w:rsidRDefault="00206EFF" w:rsidP="00A9376E">
      <w:r>
        <w:t xml:space="preserve">We hebben op 6 maart 2018 </w:t>
      </w:r>
      <w:r w:rsidR="00A9376E">
        <w:t>een inspectieonderzoek gehad. Dit onderzoek heeft een aantal verbeterpunten opgeleverd. Daar is het team in dat schooljaar mee aan de slag gegaan op het gebied van rekenen. Daarnaast is ook ingezet in de kennis rond leerbehoeften van kinderen en het aansluiten bij deze behoeften. Ook zijn er teambreed afspraken gemaakt over de afstemming in alle groepen. De Themaklas die het voorafgaande jaar is opgezet is hierdoor niet verder uitgewerkt.</w:t>
      </w:r>
    </w:p>
    <w:p w:rsidR="003C256C" w:rsidRDefault="00A9376E" w:rsidP="003C256C">
      <w:r>
        <w:t>W</w:t>
      </w:r>
      <w:r w:rsidR="007C0994">
        <w:t>erken aan de basis is het hoofd</w:t>
      </w:r>
      <w:r>
        <w:t>thema.</w:t>
      </w:r>
    </w:p>
    <w:p w:rsidR="00026107" w:rsidRDefault="00026107" w:rsidP="00026107">
      <w:pPr>
        <w:pStyle w:val="Geenafstand"/>
      </w:pPr>
      <w:r>
        <w:t xml:space="preserve">De voorgenomen onderwerpen die terug te vinden zijn in het jaarverslag van 2016-2017 zijn </w:t>
      </w:r>
    </w:p>
    <w:p w:rsidR="00026107" w:rsidRDefault="00206EFF" w:rsidP="00026107">
      <w:pPr>
        <w:pStyle w:val="Geenafstand"/>
      </w:pPr>
      <w:r>
        <w:t>n</w:t>
      </w:r>
      <w:r w:rsidR="00026107">
        <w:t>iet verder uitgewerkt omdat het herstelplan van de inspectie prioriteit heeft.</w:t>
      </w:r>
    </w:p>
    <w:p w:rsidR="00026107" w:rsidRPr="00714238" w:rsidRDefault="00026107" w:rsidP="00026107">
      <w:pPr>
        <w:pStyle w:val="Geenafstand"/>
      </w:pPr>
    </w:p>
    <w:p w:rsidR="00382383" w:rsidRDefault="00382383" w:rsidP="00382383">
      <w:pPr>
        <w:pStyle w:val="Kop3"/>
        <w:rPr>
          <w:rFonts w:asciiTheme="minorHAnsi" w:hAnsiTheme="minorHAnsi" w:cstheme="minorHAnsi"/>
        </w:rPr>
      </w:pPr>
      <w:bookmarkStart w:id="66" w:name="_Toc486857556"/>
      <w:bookmarkStart w:id="67" w:name="_Toc517254214"/>
      <w:bookmarkStart w:id="68" w:name="_Toc523931789"/>
      <w:r w:rsidRPr="00164ABA">
        <w:rPr>
          <w:rFonts w:asciiTheme="minorHAnsi" w:hAnsiTheme="minorHAnsi" w:cstheme="minorHAnsi"/>
        </w:rPr>
        <w:t>Wat gaan we volgend schooljaar doen.</w:t>
      </w:r>
      <w:bookmarkEnd w:id="66"/>
      <w:bookmarkEnd w:id="67"/>
      <w:bookmarkEnd w:id="68"/>
    </w:p>
    <w:p w:rsidR="00B2247B" w:rsidRPr="00B2247B" w:rsidRDefault="00B2247B" w:rsidP="00B2247B">
      <w:r>
        <w:t xml:space="preserve">Het schooljaar 2017-2018 staat in het teken van afstemming binnen de school. </w:t>
      </w:r>
    </w:p>
    <w:p w:rsidR="0074591D" w:rsidRDefault="00026107" w:rsidP="00026107">
      <w:pPr>
        <w:pStyle w:val="Lijstalinea"/>
        <w:numPr>
          <w:ilvl w:val="0"/>
          <w:numId w:val="16"/>
        </w:numPr>
        <w:spacing w:after="0"/>
      </w:pPr>
      <w:r>
        <w:t>De kwaliteit van het lesgeven zal verbeterd worden, waarbij de leerkrachten werken vanuit doelen en leerlijnen. De methode zal niet slaafs gevolgd worden maar er wordt kritisch gekeken naar wat werkelijk bij het doel van de les past.</w:t>
      </w:r>
    </w:p>
    <w:p w:rsidR="00026107" w:rsidRDefault="00026107" w:rsidP="00026107">
      <w:pPr>
        <w:pStyle w:val="Lijstalinea"/>
        <w:numPr>
          <w:ilvl w:val="0"/>
          <w:numId w:val="16"/>
        </w:numPr>
        <w:spacing w:after="0"/>
      </w:pPr>
      <w:r>
        <w:t>De verbetering van de kwaliteit wordt gezamenlijk gedaan door middel van “</w:t>
      </w:r>
      <w:proofErr w:type="spellStart"/>
      <w:r>
        <w:t>Lesson</w:t>
      </w:r>
      <w:proofErr w:type="spellEnd"/>
      <w:r>
        <w:t xml:space="preserve"> </w:t>
      </w:r>
      <w:proofErr w:type="spellStart"/>
      <w:r>
        <w:t>Study</w:t>
      </w:r>
      <w:proofErr w:type="spellEnd"/>
      <w:r>
        <w:t>”. Door samen lessen voor te bereiden en door de lessen op te nemen en achteraf te bespreken kunnen leerkrachten samen de kwaliteit verbeteren.</w:t>
      </w:r>
    </w:p>
    <w:p w:rsidR="00026107" w:rsidRDefault="00026107" w:rsidP="00026107">
      <w:pPr>
        <w:pStyle w:val="Lijstalinea"/>
        <w:numPr>
          <w:ilvl w:val="0"/>
          <w:numId w:val="16"/>
        </w:numPr>
        <w:spacing w:after="0"/>
      </w:pPr>
      <w:r>
        <w:t>Daarn</w:t>
      </w:r>
      <w:r w:rsidR="00007944">
        <w:t>aast wordt er gewerkt met de aanpak</w:t>
      </w:r>
      <w:r>
        <w:t xml:space="preserve"> “de Basis op orde”. Deze zal gedurende het schooljaar tijdens studiebijeenkomsten en teamvergaderingen worden uitgewerkt.</w:t>
      </w:r>
    </w:p>
    <w:p w:rsidR="00026107" w:rsidRDefault="00026107" w:rsidP="00026107">
      <w:pPr>
        <w:pStyle w:val="Lijstalinea"/>
        <w:numPr>
          <w:ilvl w:val="0"/>
          <w:numId w:val="16"/>
        </w:numPr>
        <w:spacing w:after="0"/>
      </w:pPr>
      <w:r>
        <w:t>De leerlingenzorg wordt onder de loep genomen. Leerkrachten worden versterkt in het analyseren van toetsgegevens waardoor nog specifieker hulp aan leerlingen kan worden geboden.</w:t>
      </w:r>
    </w:p>
    <w:p w:rsidR="00026107" w:rsidRDefault="00026107" w:rsidP="00026107">
      <w:pPr>
        <w:pStyle w:val="Lijstalinea"/>
        <w:numPr>
          <w:ilvl w:val="0"/>
          <w:numId w:val="16"/>
        </w:numPr>
        <w:spacing w:after="0"/>
      </w:pPr>
      <w:r>
        <w:t>Er wordt gewerkt aan de betrokkenheid en zelfstandigheid van leerlingen. Dit zal mede worden gedaan door het voeren van diagnostische gesprekken met leerlingen.</w:t>
      </w:r>
    </w:p>
    <w:p w:rsidR="00026107" w:rsidRDefault="00026107" w:rsidP="00026107">
      <w:pPr>
        <w:pStyle w:val="Lijstalinea"/>
        <w:numPr>
          <w:ilvl w:val="0"/>
          <w:numId w:val="16"/>
        </w:numPr>
        <w:spacing w:after="0"/>
      </w:pPr>
      <w:r>
        <w:t xml:space="preserve">De communicatie met ouders krijgt volop aandacht. Er is gekozen om in het schooljaar 2018-2019 een communicatie-app in te voeren. Daarnaast </w:t>
      </w:r>
      <w:r w:rsidR="00D83924">
        <w:t>gaat de directie aan de slag met een ouderpannel om zo doende de mening van ouders te peilen.</w:t>
      </w:r>
    </w:p>
    <w:p w:rsidR="00D83924" w:rsidRPr="00382383" w:rsidRDefault="00D83924" w:rsidP="00026107">
      <w:pPr>
        <w:pStyle w:val="Lijstalinea"/>
        <w:numPr>
          <w:ilvl w:val="0"/>
          <w:numId w:val="16"/>
        </w:numPr>
        <w:spacing w:after="0"/>
      </w:pPr>
      <w:r>
        <w:t>De kwaliteitszorg zal gerelateerd worden aan de afstemming. Alle afspraken worden vastgelegd in kwaliteitskaarten.</w:t>
      </w:r>
      <w:r w:rsidR="00B272F4">
        <w:t xml:space="preserve"> </w:t>
      </w:r>
    </w:p>
    <w:p w:rsidR="00026107" w:rsidRPr="00265C71" w:rsidRDefault="00053628" w:rsidP="00026107">
      <w:pPr>
        <w:rPr>
          <w:rStyle w:val="Kop3Char"/>
          <w:b w:val="0"/>
          <w:i/>
        </w:rPr>
      </w:pPr>
      <w:r w:rsidRPr="00265C71">
        <w:rPr>
          <w:rFonts w:asciiTheme="minorHAnsi" w:hAnsiTheme="minorHAnsi" w:cstheme="minorHAnsi"/>
        </w:rPr>
        <w:t xml:space="preserve"> </w:t>
      </w:r>
    </w:p>
    <w:p w:rsidR="00164ABA" w:rsidRPr="00265C71" w:rsidRDefault="00164ABA" w:rsidP="00265C71">
      <w:pPr>
        <w:pStyle w:val="Lijstalinea"/>
        <w:numPr>
          <w:ilvl w:val="0"/>
          <w:numId w:val="14"/>
        </w:numPr>
        <w:spacing w:after="0" w:line="240" w:lineRule="auto"/>
        <w:rPr>
          <w:rStyle w:val="Kop3Char"/>
          <w:bCs w:val="0"/>
          <w:iCs/>
        </w:rPr>
      </w:pPr>
      <w:r w:rsidRPr="00265C71">
        <w:rPr>
          <w:rStyle w:val="Kop3Char"/>
          <w:b w:val="0"/>
          <w:i/>
        </w:rPr>
        <w:br w:type="page"/>
      </w:r>
    </w:p>
    <w:p w:rsidR="0014286D" w:rsidRDefault="0014286D" w:rsidP="00382383">
      <w:pPr>
        <w:pStyle w:val="Kop4"/>
        <w:rPr>
          <w:rStyle w:val="Kop3Char"/>
          <w:i w:val="0"/>
        </w:rPr>
      </w:pPr>
      <w:bookmarkStart w:id="69" w:name="_Toc486857557"/>
      <w:bookmarkStart w:id="70" w:name="_Toc517254215"/>
      <w:bookmarkStart w:id="71" w:name="_Toc523931790"/>
      <w:r w:rsidRPr="00382383">
        <w:rPr>
          <w:rStyle w:val="Kop3Char"/>
          <w:b/>
          <w:i w:val="0"/>
        </w:rPr>
        <w:lastRenderedPageBreak/>
        <w:t>Resultaatgegevens uit de Marap</w:t>
      </w:r>
      <w:bookmarkEnd w:id="69"/>
      <w:bookmarkEnd w:id="70"/>
      <w:bookmarkEnd w:id="71"/>
      <w:r w:rsidR="00053628" w:rsidRPr="00382383">
        <w:rPr>
          <w:rStyle w:val="Kop3Char"/>
          <w:i w:val="0"/>
        </w:rPr>
        <w:t xml:space="preserve"> </w:t>
      </w:r>
    </w:p>
    <w:p w:rsidR="009265BE" w:rsidRPr="00387B56" w:rsidRDefault="009265BE" w:rsidP="009265BE">
      <w:pPr>
        <w:pStyle w:val="Geenafstand"/>
      </w:pPr>
      <w:r w:rsidRPr="00387B56">
        <w:t>N</w:t>
      </w:r>
      <w:r w:rsidR="00BD273F">
        <w:t>iveau I wil zeggen:</w:t>
      </w:r>
      <w:r w:rsidR="00BD273F">
        <w:tab/>
        <w:t xml:space="preserve">zeer </w:t>
      </w:r>
      <w:r w:rsidR="00B272F4">
        <w:t xml:space="preserve">goed </w:t>
      </w:r>
      <w:r w:rsidR="00B272F4">
        <w:tab/>
      </w:r>
      <w:r w:rsidRPr="00387B56">
        <w:tab/>
      </w:r>
      <w:r w:rsidRPr="00387B56">
        <w:tab/>
      </w:r>
      <w:r w:rsidRPr="00387B56">
        <w:tab/>
        <w:t>T.L. = technisch lezen</w:t>
      </w:r>
    </w:p>
    <w:p w:rsidR="009265BE" w:rsidRPr="00387B56" w:rsidRDefault="009265BE" w:rsidP="009265BE">
      <w:pPr>
        <w:pStyle w:val="Geenafstand"/>
      </w:pPr>
      <w:r w:rsidRPr="00387B56">
        <w:t>Niveau II wil zeggen:</w:t>
      </w:r>
      <w:r w:rsidRPr="00387B56">
        <w:tab/>
        <w:t>goed</w:t>
      </w:r>
      <w:r w:rsidRPr="00387B56">
        <w:tab/>
      </w:r>
      <w:r w:rsidRPr="00387B56">
        <w:tab/>
      </w:r>
      <w:r w:rsidRPr="00387B56">
        <w:tab/>
      </w:r>
      <w:r w:rsidRPr="00387B56">
        <w:tab/>
      </w:r>
      <w:r w:rsidRPr="00387B56">
        <w:tab/>
        <w:t>B.L.= begrijpend lezen</w:t>
      </w:r>
    </w:p>
    <w:p w:rsidR="009265BE" w:rsidRPr="00387B56" w:rsidRDefault="009265BE" w:rsidP="009265BE">
      <w:pPr>
        <w:pStyle w:val="Geenafstand"/>
      </w:pPr>
      <w:r w:rsidRPr="00387B56">
        <w:t>Niveau III wil zeggen:</w:t>
      </w:r>
      <w:r w:rsidRPr="00387B56">
        <w:tab/>
        <w:t>voldoende</w:t>
      </w:r>
    </w:p>
    <w:p w:rsidR="009265BE" w:rsidRPr="00387B56" w:rsidRDefault="009265BE" w:rsidP="009265BE">
      <w:pPr>
        <w:pStyle w:val="Geenafstand"/>
      </w:pPr>
      <w:r w:rsidRPr="00387B56">
        <w:t>Niveau IV wil zeggen:</w:t>
      </w:r>
      <w:r w:rsidRPr="00387B56">
        <w:tab/>
        <w:t>zwak</w:t>
      </w:r>
    </w:p>
    <w:p w:rsidR="009265BE" w:rsidRPr="00387B56" w:rsidRDefault="009265BE" w:rsidP="009265BE">
      <w:pPr>
        <w:pStyle w:val="Geenafstand"/>
      </w:pPr>
      <w:r w:rsidRPr="00387B56">
        <w:t>Niveau V wil zeggen:</w:t>
      </w:r>
      <w:r w:rsidRPr="00387B56">
        <w:tab/>
        <w:t>zeer zwak</w:t>
      </w:r>
    </w:p>
    <w:p w:rsidR="009265BE" w:rsidRDefault="009265BE" w:rsidP="009265BE">
      <w:pPr>
        <w:autoSpaceDE w:val="0"/>
        <w:rPr>
          <w:rFonts w:cs="Arial"/>
          <w:sz w:val="18"/>
          <w:szCs w:val="18"/>
        </w:rPr>
      </w:pPr>
    </w:p>
    <w:p w:rsidR="009265BE" w:rsidRDefault="00062E4A" w:rsidP="009265BE">
      <w:pPr>
        <w:autoSpaceDE w:val="0"/>
        <w:rPr>
          <w:rFonts w:cs="Arial"/>
          <w:sz w:val="18"/>
          <w:szCs w:val="18"/>
        </w:rPr>
      </w:pPr>
      <w:r>
        <w:rPr>
          <w:noProof/>
        </w:rPr>
        <w:drawing>
          <wp:inline distT="0" distB="0" distL="0" distR="0" wp14:anchorId="3CCF790A" wp14:editId="3725CEBB">
            <wp:extent cx="6350635" cy="193405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86744" cy="1945052"/>
                    </a:xfrm>
                    <a:prstGeom prst="rect">
                      <a:avLst/>
                    </a:prstGeom>
                  </pic:spPr>
                </pic:pic>
              </a:graphicData>
            </a:graphic>
          </wp:inline>
        </w:drawing>
      </w:r>
    </w:p>
    <w:p w:rsidR="006C79AD" w:rsidRDefault="006C79AD" w:rsidP="006C79AD">
      <w:pPr>
        <w:pStyle w:val="Kop4"/>
      </w:pPr>
      <w:r>
        <w:t>Toelichting</w:t>
      </w:r>
    </w:p>
    <w:p w:rsidR="006C79AD" w:rsidRPr="006C79AD" w:rsidRDefault="006C79AD" w:rsidP="006C79AD">
      <w:r>
        <w:t>We zijn tevreden over de resultaten rondom spellin</w:t>
      </w:r>
      <w:r w:rsidR="00B272F4">
        <w:t xml:space="preserve">g, met </w:t>
      </w:r>
      <w:r>
        <w:t>uitzondering van groep 8. De andere toetsresultaten laten</w:t>
      </w:r>
      <w:r w:rsidR="00B272F4">
        <w:t xml:space="preserve"> per groep een wisselend beeld z</w:t>
      </w:r>
      <w:r>
        <w:t>ien.</w:t>
      </w:r>
      <w:r w:rsidR="00B272F4">
        <w:t xml:space="preserve"> Gezien onze leerling populatie mogen we verwachten dat de opbrengsten hoger zijn. Dit krijgt de komende jaren aandacht.</w:t>
      </w:r>
    </w:p>
    <w:p w:rsidR="009265BE" w:rsidRPr="003C7AC7" w:rsidRDefault="009265BE" w:rsidP="009265BE">
      <w:pPr>
        <w:autoSpaceDE w:val="0"/>
        <w:rPr>
          <w:rFonts w:cs="Arial"/>
          <w:b/>
        </w:rPr>
      </w:pPr>
      <w:r w:rsidRPr="003C7AC7">
        <w:rPr>
          <w:rFonts w:cs="Arial"/>
          <w:b/>
        </w:rPr>
        <w:t>Eindopbrengsten C</w:t>
      </w:r>
      <w:r w:rsidR="00237456" w:rsidRPr="003C7AC7">
        <w:rPr>
          <w:rFonts w:cs="Arial"/>
          <w:b/>
        </w:rPr>
        <w:t>ito</w:t>
      </w:r>
      <w:r w:rsidRPr="003C7AC7">
        <w:rPr>
          <w:rFonts w:cs="Arial"/>
          <w:b/>
        </w:rPr>
        <w:t xml:space="preserve"> eindtoets</w:t>
      </w:r>
    </w:p>
    <w:p w:rsidR="00721C57" w:rsidRPr="0008023C" w:rsidRDefault="003C7AC7" w:rsidP="0008023C">
      <w:pPr>
        <w:rPr>
          <w:rFonts w:eastAsiaTheme="majorEastAsia"/>
        </w:rPr>
      </w:pPr>
      <w:r>
        <w:rPr>
          <w:noProof/>
        </w:rPr>
        <w:drawing>
          <wp:inline distT="0" distB="0" distL="0" distR="0" wp14:anchorId="1DCC13F9" wp14:editId="27EF8364">
            <wp:extent cx="5638800" cy="30099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38800" cy="3009900"/>
                    </a:xfrm>
                    <a:prstGeom prst="rect">
                      <a:avLst/>
                    </a:prstGeom>
                  </pic:spPr>
                </pic:pic>
              </a:graphicData>
            </a:graphic>
          </wp:inline>
        </w:drawing>
      </w:r>
    </w:p>
    <w:p w:rsidR="006C79AD" w:rsidRDefault="006C79AD" w:rsidP="006C79AD">
      <w:pPr>
        <w:pStyle w:val="Kop4"/>
      </w:pPr>
      <w:r>
        <w:t>Toelichting</w:t>
      </w:r>
    </w:p>
    <w:p w:rsidR="00B272F4" w:rsidRDefault="006C79AD" w:rsidP="006C79AD">
      <w:pPr>
        <w:pStyle w:val="Geenafstand"/>
      </w:pPr>
      <w:r>
        <w:t xml:space="preserve">De scores van de afgelopen twee jaar liggen boven het landelijk gemiddelde. In het schooljaar </w:t>
      </w:r>
    </w:p>
    <w:p w:rsidR="003C7AC7" w:rsidRDefault="006C79AD" w:rsidP="006C79AD">
      <w:pPr>
        <w:pStyle w:val="Geenafstand"/>
      </w:pPr>
      <w:r>
        <w:t>2017-2018 is er lager gescoord dan het jaar ervoor. Dit is echter ook te zien in de tabel uitstroom naar het voortgeze</w:t>
      </w:r>
      <w:r w:rsidR="00D83924">
        <w:t>t onderwijs die lager is.</w:t>
      </w:r>
      <w:r w:rsidR="00B272F4">
        <w:t xml:space="preserve"> Ook hiervoor geldt gezien onze leerlingenpopulatie dat school moet streven naar een hogere opbrengst.</w:t>
      </w:r>
      <w:r w:rsidR="003C7AC7">
        <w:br w:type="page"/>
      </w:r>
    </w:p>
    <w:p w:rsidR="00FD1F8C" w:rsidRDefault="00FD1F8C" w:rsidP="00FD1F8C">
      <w:pPr>
        <w:pStyle w:val="Kop3"/>
      </w:pPr>
      <w:bookmarkStart w:id="72" w:name="_Toc517254216"/>
      <w:bookmarkStart w:id="73" w:name="_Toc523931791"/>
      <w:r>
        <w:lastRenderedPageBreak/>
        <w:t>Huisvesting:</w:t>
      </w:r>
      <w:bookmarkEnd w:id="72"/>
      <w:bookmarkEnd w:id="73"/>
    </w:p>
    <w:p w:rsidR="00FD1F8C" w:rsidRDefault="00FD1F8C" w:rsidP="00E57126">
      <w:pPr>
        <w:pStyle w:val="Geenafstand"/>
        <w:numPr>
          <w:ilvl w:val="0"/>
          <w:numId w:val="15"/>
        </w:numPr>
      </w:pPr>
      <w:r>
        <w:t>In het schooljaar 201</w:t>
      </w:r>
      <w:r w:rsidR="0029566E">
        <w:t>7</w:t>
      </w:r>
      <w:r>
        <w:t>-201</w:t>
      </w:r>
      <w:r w:rsidR="0029566E">
        <w:t>8</w:t>
      </w:r>
      <w:r>
        <w:t xml:space="preserve"> is gedurende de zomervakantie de toiletgroep bij de </w:t>
      </w:r>
      <w:r w:rsidR="00E57126">
        <w:t>hoofdingang</w:t>
      </w:r>
      <w:r>
        <w:t xml:space="preserve"> vervangen.</w:t>
      </w:r>
    </w:p>
    <w:p w:rsidR="00FD1F8C" w:rsidRDefault="0029566E" w:rsidP="00E57126">
      <w:pPr>
        <w:pStyle w:val="Geenafstand"/>
        <w:numPr>
          <w:ilvl w:val="0"/>
          <w:numId w:val="15"/>
        </w:numPr>
      </w:pPr>
      <w:r>
        <w:t xml:space="preserve">Er is een nieuw </w:t>
      </w:r>
      <w:r w:rsidR="00E57126">
        <w:t xml:space="preserve">klimtoestel </w:t>
      </w:r>
      <w:r>
        <w:t xml:space="preserve">geplaatst omdat het oude </w:t>
      </w:r>
      <w:r w:rsidR="006C79AD">
        <w:t xml:space="preserve">toestel </w:t>
      </w:r>
      <w:r>
        <w:t>was afgekeurd</w:t>
      </w:r>
      <w:r w:rsidR="00FD1F8C">
        <w:t>.</w:t>
      </w:r>
    </w:p>
    <w:p w:rsidR="00E57126" w:rsidRDefault="00E57126" w:rsidP="00E57126">
      <w:pPr>
        <w:pStyle w:val="Geenafstand"/>
        <w:numPr>
          <w:ilvl w:val="0"/>
          <w:numId w:val="15"/>
        </w:numPr>
      </w:pPr>
      <w:r>
        <w:t>De vloeren in de klaslokalen zijn vervangen.</w:t>
      </w:r>
    </w:p>
    <w:p w:rsidR="00FD1F8C" w:rsidRPr="00FD1F8C" w:rsidRDefault="00FD1F8C" w:rsidP="00FD1F8C"/>
    <w:p w:rsidR="00FD1F8C" w:rsidRDefault="00FD1F8C" w:rsidP="00FD1F8C"/>
    <w:p w:rsidR="00044CF9" w:rsidRPr="00FD1F8C" w:rsidRDefault="00044CF9" w:rsidP="00FD1F8C">
      <w:pPr>
        <w:sectPr w:rsidR="00044CF9" w:rsidRPr="00FD1F8C" w:rsidSect="00D55DB2">
          <w:footerReference w:type="default" r:id="rId11"/>
          <w:pgSz w:w="11906" w:h="16838"/>
          <w:pgMar w:top="1417" w:right="1417" w:bottom="1417" w:left="1417" w:header="708" w:footer="708" w:gutter="0"/>
          <w:cols w:space="708"/>
          <w:titlePg/>
          <w:docGrid w:linePitch="360"/>
        </w:sectPr>
      </w:pPr>
    </w:p>
    <w:p w:rsidR="00382383" w:rsidRDefault="00397310" w:rsidP="00873011">
      <w:pPr>
        <w:pStyle w:val="Kop2"/>
      </w:pPr>
      <w:bookmarkStart w:id="74" w:name="_Toc523931792"/>
      <w:r>
        <w:lastRenderedPageBreak/>
        <w:t>Tevredenheidsonderzoek medewerkers</w:t>
      </w:r>
      <w:bookmarkEnd w:id="74"/>
    </w:p>
    <w:p w:rsidR="00596F26" w:rsidRDefault="0066378D" w:rsidP="00BD273F">
      <w:r>
        <w:rPr>
          <w:noProof/>
        </w:rPr>
        <w:drawing>
          <wp:inline distT="0" distB="0" distL="0" distR="0" wp14:anchorId="4919D71D" wp14:editId="1ABA8BB6">
            <wp:extent cx="9777730" cy="2889250"/>
            <wp:effectExtent l="0" t="0" r="0" b="635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777730" cy="2889250"/>
                    </a:xfrm>
                    <a:prstGeom prst="rect">
                      <a:avLst/>
                    </a:prstGeom>
                  </pic:spPr>
                </pic:pic>
              </a:graphicData>
            </a:graphic>
          </wp:inline>
        </w:drawing>
      </w:r>
    </w:p>
    <w:p w:rsidR="00596F26" w:rsidRDefault="00596F26" w:rsidP="00596F26">
      <w:pPr>
        <w:rPr>
          <w:rStyle w:val="Kop4Char"/>
        </w:rPr>
      </w:pPr>
      <w:r>
        <w:rPr>
          <w:noProof/>
        </w:rPr>
        <w:drawing>
          <wp:inline distT="0" distB="0" distL="0" distR="0" wp14:anchorId="57924FBE" wp14:editId="2B4AB260">
            <wp:extent cx="9853930" cy="1580515"/>
            <wp:effectExtent l="0" t="0" r="0" b="63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853930" cy="1580515"/>
                    </a:xfrm>
                    <a:prstGeom prst="rect">
                      <a:avLst/>
                    </a:prstGeom>
                  </pic:spPr>
                </pic:pic>
              </a:graphicData>
            </a:graphic>
          </wp:inline>
        </w:drawing>
      </w:r>
      <w:r w:rsidRPr="00596F26">
        <w:rPr>
          <w:rStyle w:val="Kop4Char"/>
        </w:rPr>
        <w:t>Toelichting</w:t>
      </w:r>
    </w:p>
    <w:p w:rsidR="00596F26" w:rsidRPr="00596F26" w:rsidRDefault="00596F26" w:rsidP="00596F26">
      <w:pPr>
        <w:pStyle w:val="Geenafstand"/>
      </w:pPr>
      <w:r w:rsidRPr="00596F26">
        <w:rPr>
          <w:rStyle w:val="Kop4Char"/>
          <w:rFonts w:ascii="Calibri" w:hAnsi="Calibri" w:cs="Times New Roman"/>
          <w:b w:val="0"/>
          <w:bCs w:val="0"/>
          <w:i w:val="0"/>
          <w:iCs w:val="0"/>
          <w:color w:val="auto"/>
        </w:rPr>
        <w:t>De werkdruk wordt als zeer hoog ervaren</w:t>
      </w:r>
      <w:r>
        <w:rPr>
          <w:rStyle w:val="Kop4Char"/>
          <w:rFonts w:ascii="Calibri" w:hAnsi="Calibri" w:cs="Times New Roman"/>
          <w:b w:val="0"/>
          <w:bCs w:val="0"/>
          <w:i w:val="0"/>
          <w:iCs w:val="0"/>
          <w:color w:val="auto"/>
        </w:rPr>
        <w:t xml:space="preserve"> en daaraan gerelateerd de lage score op het onderdeel voldoende tijd om taken goed uit te voeren. Door de financiële middelen die door het rijk beschikbaar zijn gesteld kan dit onderdeel het komend schooljaar hoger scoren. Daarnaast is het team van mening dat de taken niet gelijk verdeeld zijn. Dit zal het komend schooljaar extra aandacht moeten krijgen. </w:t>
      </w:r>
    </w:p>
    <w:tbl>
      <w:tblPr>
        <w:tblStyle w:val="Tabelraster"/>
        <w:tblW w:w="0" w:type="auto"/>
        <w:tblLook w:val="04A0" w:firstRow="1" w:lastRow="0" w:firstColumn="1" w:lastColumn="0" w:noHBand="0" w:noVBand="1"/>
      </w:tblPr>
      <w:tblGrid>
        <w:gridCol w:w="15176"/>
        <w:gridCol w:w="222"/>
      </w:tblGrid>
      <w:tr w:rsidR="00397310" w:rsidTr="00596F26">
        <w:trPr>
          <w:trHeight w:val="5215"/>
        </w:trPr>
        <w:tc>
          <w:tcPr>
            <w:tcW w:w="15176" w:type="dxa"/>
            <w:tcBorders>
              <w:top w:val="nil"/>
              <w:left w:val="nil"/>
              <w:bottom w:val="nil"/>
              <w:right w:val="nil"/>
            </w:tcBorders>
          </w:tcPr>
          <w:p w:rsidR="00596F26" w:rsidRDefault="00596F26" w:rsidP="00596F26">
            <w:pPr>
              <w:pStyle w:val="Kop2"/>
            </w:pPr>
            <w:bookmarkStart w:id="75" w:name="_Toc523931793"/>
            <w:r>
              <w:lastRenderedPageBreak/>
              <w:t>Veiligheidsvragenlijst leerlingen:</w:t>
            </w:r>
            <w:bookmarkEnd w:id="75"/>
          </w:p>
          <w:p w:rsidR="006C79AD" w:rsidRDefault="006C79AD" w:rsidP="000F0798"/>
          <w:p w:rsidR="000F0798" w:rsidRDefault="00596F26" w:rsidP="000F0798">
            <w:r>
              <w:rPr>
                <w:noProof/>
              </w:rPr>
              <w:drawing>
                <wp:inline distT="0" distB="0" distL="0" distR="0" wp14:anchorId="7BE8B013" wp14:editId="28B7D2B2">
                  <wp:extent cx="6619875" cy="40957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19875" cy="4095750"/>
                          </a:xfrm>
                          <a:prstGeom prst="rect">
                            <a:avLst/>
                          </a:prstGeom>
                        </pic:spPr>
                      </pic:pic>
                    </a:graphicData>
                  </a:graphic>
                </wp:inline>
              </w:drawing>
            </w:r>
          </w:p>
          <w:p w:rsidR="006C79AD" w:rsidRDefault="006C79AD" w:rsidP="006C79AD">
            <w:pPr>
              <w:pStyle w:val="Kop4"/>
            </w:pPr>
            <w:r>
              <w:t xml:space="preserve">Toelichting </w:t>
            </w:r>
          </w:p>
          <w:p w:rsidR="006C79AD" w:rsidRPr="006C79AD" w:rsidRDefault="006C79AD" w:rsidP="006C79AD">
            <w:r>
              <w:t xml:space="preserve">In de groepen waarin de veiligheidsvragenlijst bij de leerlingen is </w:t>
            </w:r>
            <w:r w:rsidR="005C5CA1">
              <w:t xml:space="preserve">afgenomen geven zij aan zich </w:t>
            </w:r>
            <w:r>
              <w:t>veilig te voelen.</w:t>
            </w:r>
          </w:p>
        </w:tc>
        <w:tc>
          <w:tcPr>
            <w:tcW w:w="222" w:type="dxa"/>
            <w:vMerge w:val="restart"/>
            <w:tcBorders>
              <w:top w:val="nil"/>
              <w:left w:val="nil"/>
              <w:bottom w:val="nil"/>
              <w:right w:val="nil"/>
            </w:tcBorders>
          </w:tcPr>
          <w:p w:rsidR="00397310" w:rsidRDefault="00397310" w:rsidP="00960E40"/>
        </w:tc>
      </w:tr>
      <w:tr w:rsidR="00596F26" w:rsidTr="00596F26">
        <w:trPr>
          <w:trHeight w:val="5215"/>
        </w:trPr>
        <w:tc>
          <w:tcPr>
            <w:tcW w:w="15176" w:type="dxa"/>
            <w:tcBorders>
              <w:top w:val="nil"/>
              <w:left w:val="nil"/>
              <w:bottom w:val="nil"/>
              <w:right w:val="nil"/>
            </w:tcBorders>
          </w:tcPr>
          <w:p w:rsidR="00596F26" w:rsidRDefault="00596F26" w:rsidP="00596F26">
            <w:pPr>
              <w:pStyle w:val="Kop2"/>
              <w:ind w:firstLine="708"/>
            </w:pPr>
            <w:bookmarkStart w:id="76" w:name="_Toc523931794"/>
            <w:r>
              <w:lastRenderedPageBreak/>
              <w:t>Verzuim</w:t>
            </w:r>
            <w:bookmarkEnd w:id="76"/>
          </w:p>
          <w:p w:rsidR="00596F26" w:rsidRPr="000F0798" w:rsidRDefault="00596F26" w:rsidP="000F0798">
            <w:r>
              <w:rPr>
                <w:noProof/>
              </w:rPr>
              <w:drawing>
                <wp:inline distT="0" distB="0" distL="0" distR="0" wp14:anchorId="5CE15A2C" wp14:editId="4C4D4265">
                  <wp:extent cx="9777730" cy="391477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777730" cy="3914775"/>
                          </a:xfrm>
                          <a:prstGeom prst="rect">
                            <a:avLst/>
                          </a:prstGeom>
                        </pic:spPr>
                      </pic:pic>
                    </a:graphicData>
                  </a:graphic>
                </wp:inline>
              </w:drawing>
            </w:r>
          </w:p>
        </w:tc>
        <w:tc>
          <w:tcPr>
            <w:tcW w:w="222" w:type="dxa"/>
            <w:vMerge/>
            <w:tcBorders>
              <w:top w:val="nil"/>
              <w:left w:val="nil"/>
              <w:bottom w:val="nil"/>
              <w:right w:val="nil"/>
            </w:tcBorders>
          </w:tcPr>
          <w:p w:rsidR="00596F26" w:rsidRDefault="00596F26" w:rsidP="00960E40"/>
        </w:tc>
      </w:tr>
      <w:tr w:rsidR="00397310" w:rsidTr="00596F26">
        <w:tc>
          <w:tcPr>
            <w:tcW w:w="15176" w:type="dxa"/>
            <w:tcBorders>
              <w:top w:val="nil"/>
              <w:left w:val="nil"/>
              <w:bottom w:val="nil"/>
              <w:right w:val="nil"/>
            </w:tcBorders>
          </w:tcPr>
          <w:tbl>
            <w:tblPr>
              <w:tblStyle w:val="Tabelraster"/>
              <w:tblW w:w="0" w:type="auto"/>
              <w:tblInd w:w="1696" w:type="dxa"/>
              <w:tblLook w:val="04A0" w:firstRow="1" w:lastRow="0" w:firstColumn="1" w:lastColumn="0" w:noHBand="0" w:noVBand="1"/>
            </w:tblPr>
            <w:tblGrid>
              <w:gridCol w:w="2031"/>
              <w:gridCol w:w="2032"/>
              <w:gridCol w:w="2032"/>
              <w:gridCol w:w="2032"/>
            </w:tblGrid>
            <w:tr w:rsidR="006C79AD" w:rsidTr="00F82104">
              <w:tc>
                <w:tcPr>
                  <w:tcW w:w="2031" w:type="dxa"/>
                </w:tcPr>
                <w:p w:rsidR="006C79AD" w:rsidRDefault="006C79AD" w:rsidP="006C79AD"/>
              </w:tc>
              <w:tc>
                <w:tcPr>
                  <w:tcW w:w="2032" w:type="dxa"/>
                </w:tcPr>
                <w:p w:rsidR="006C79AD" w:rsidRDefault="006C79AD" w:rsidP="006C79AD">
                  <w:r>
                    <w:t>Kort</w:t>
                  </w:r>
                </w:p>
              </w:tc>
              <w:tc>
                <w:tcPr>
                  <w:tcW w:w="2032" w:type="dxa"/>
                </w:tcPr>
                <w:p w:rsidR="006C79AD" w:rsidRDefault="006C79AD" w:rsidP="006C79AD">
                  <w:r>
                    <w:t xml:space="preserve">Middel </w:t>
                  </w:r>
                </w:p>
              </w:tc>
              <w:tc>
                <w:tcPr>
                  <w:tcW w:w="2032" w:type="dxa"/>
                </w:tcPr>
                <w:p w:rsidR="006C79AD" w:rsidRDefault="006C79AD" w:rsidP="006C79AD">
                  <w:r>
                    <w:t>Langdurig</w:t>
                  </w:r>
                </w:p>
              </w:tc>
            </w:tr>
            <w:tr w:rsidR="006C79AD" w:rsidTr="00F82104">
              <w:tc>
                <w:tcPr>
                  <w:tcW w:w="2031" w:type="dxa"/>
                </w:tcPr>
                <w:p w:rsidR="006C79AD" w:rsidRDefault="006C79AD" w:rsidP="006C79AD">
                  <w:r>
                    <w:t>2015-2016</w:t>
                  </w:r>
                </w:p>
              </w:tc>
              <w:tc>
                <w:tcPr>
                  <w:tcW w:w="2032" w:type="dxa"/>
                </w:tcPr>
                <w:p w:rsidR="006C79AD" w:rsidRDefault="006C79AD" w:rsidP="006C79AD">
                  <w:r>
                    <w:t>1,62%</w:t>
                  </w:r>
                </w:p>
              </w:tc>
              <w:tc>
                <w:tcPr>
                  <w:tcW w:w="2032" w:type="dxa"/>
                </w:tcPr>
                <w:p w:rsidR="006C79AD" w:rsidRDefault="006C79AD" w:rsidP="006C79AD">
                  <w:r>
                    <w:t>0,54%</w:t>
                  </w:r>
                </w:p>
              </w:tc>
              <w:tc>
                <w:tcPr>
                  <w:tcW w:w="2032" w:type="dxa"/>
                </w:tcPr>
                <w:p w:rsidR="006C79AD" w:rsidRDefault="006C79AD" w:rsidP="006C79AD">
                  <w:r>
                    <w:t>1,92%</w:t>
                  </w:r>
                </w:p>
              </w:tc>
            </w:tr>
            <w:tr w:rsidR="006C79AD" w:rsidTr="00F82104">
              <w:tc>
                <w:tcPr>
                  <w:tcW w:w="2031" w:type="dxa"/>
                </w:tcPr>
                <w:p w:rsidR="006C79AD" w:rsidRDefault="006C79AD" w:rsidP="006C79AD">
                  <w:r>
                    <w:t>2016-2017</w:t>
                  </w:r>
                </w:p>
              </w:tc>
              <w:tc>
                <w:tcPr>
                  <w:tcW w:w="2032" w:type="dxa"/>
                </w:tcPr>
                <w:p w:rsidR="006C79AD" w:rsidRDefault="006C79AD" w:rsidP="006C79AD">
                  <w:r>
                    <w:t>1,00%</w:t>
                  </w:r>
                </w:p>
              </w:tc>
              <w:tc>
                <w:tcPr>
                  <w:tcW w:w="2032" w:type="dxa"/>
                </w:tcPr>
                <w:p w:rsidR="006C79AD" w:rsidRDefault="006C79AD" w:rsidP="006C79AD">
                  <w:r>
                    <w:t>1,96%</w:t>
                  </w:r>
                </w:p>
              </w:tc>
              <w:tc>
                <w:tcPr>
                  <w:tcW w:w="2032" w:type="dxa"/>
                </w:tcPr>
                <w:p w:rsidR="006C79AD" w:rsidRDefault="006C79AD" w:rsidP="006C79AD">
                  <w:r>
                    <w:t>4,64%</w:t>
                  </w:r>
                </w:p>
              </w:tc>
            </w:tr>
            <w:tr w:rsidR="006C79AD" w:rsidTr="00F82104">
              <w:tc>
                <w:tcPr>
                  <w:tcW w:w="2031" w:type="dxa"/>
                </w:tcPr>
                <w:p w:rsidR="006C79AD" w:rsidRDefault="006C79AD" w:rsidP="006C79AD">
                  <w:r>
                    <w:t>2017-2018</w:t>
                  </w:r>
                </w:p>
              </w:tc>
              <w:tc>
                <w:tcPr>
                  <w:tcW w:w="2032" w:type="dxa"/>
                </w:tcPr>
                <w:p w:rsidR="006C79AD" w:rsidRDefault="006C79AD" w:rsidP="006C79AD">
                  <w:r>
                    <w:t>1,02%</w:t>
                  </w:r>
                </w:p>
              </w:tc>
              <w:tc>
                <w:tcPr>
                  <w:tcW w:w="2032" w:type="dxa"/>
                </w:tcPr>
                <w:p w:rsidR="006C79AD" w:rsidRDefault="006C79AD" w:rsidP="006C79AD">
                  <w:r>
                    <w:t>1,01%</w:t>
                  </w:r>
                </w:p>
              </w:tc>
              <w:tc>
                <w:tcPr>
                  <w:tcW w:w="2032" w:type="dxa"/>
                </w:tcPr>
                <w:p w:rsidR="006C79AD" w:rsidRDefault="006C79AD" w:rsidP="006C79AD">
                  <w:r>
                    <w:t>6,34%</w:t>
                  </w:r>
                </w:p>
              </w:tc>
            </w:tr>
          </w:tbl>
          <w:p w:rsidR="00EA406A" w:rsidRPr="00EA406A" w:rsidRDefault="00EA406A" w:rsidP="00EA406A"/>
        </w:tc>
        <w:tc>
          <w:tcPr>
            <w:tcW w:w="222" w:type="dxa"/>
            <w:vMerge/>
            <w:tcBorders>
              <w:top w:val="nil"/>
              <w:left w:val="nil"/>
              <w:bottom w:val="nil"/>
              <w:right w:val="nil"/>
            </w:tcBorders>
          </w:tcPr>
          <w:p w:rsidR="00397310" w:rsidRDefault="00397310" w:rsidP="00960E40"/>
        </w:tc>
      </w:tr>
    </w:tbl>
    <w:p w:rsidR="00AF5E6D" w:rsidRDefault="00AF5E6D" w:rsidP="0029566E"/>
    <w:p w:rsidR="006C79AD" w:rsidRDefault="006C79AD" w:rsidP="006C79AD">
      <w:pPr>
        <w:pStyle w:val="Kop4"/>
      </w:pPr>
      <w:r>
        <w:lastRenderedPageBreak/>
        <w:t>Toelichting</w:t>
      </w:r>
    </w:p>
    <w:p w:rsidR="006C79AD" w:rsidRDefault="006C79AD" w:rsidP="006C79AD">
      <w:pPr>
        <w:pStyle w:val="Geenafstand"/>
      </w:pPr>
      <w:r>
        <w:t>Het verzuim in het schooljaar 2017-2018 is voor wat betreft langdurig verzuim toegenomen t.o.v. 2016-2017.  Het middelmatig verzuim daarentegen is afgenomen. Het kortdurende verzuim is nagenoeg gelijk gebleven.</w:t>
      </w:r>
    </w:p>
    <w:p w:rsidR="006C79AD" w:rsidRDefault="006C79AD" w:rsidP="006C79AD">
      <w:r>
        <w:t>Dit kortdurend verzuim was vooral in de maand februari het hoogst. Het middelmatig verzuim heeft vooral plaatsgevonden in de maand maart.</w:t>
      </w:r>
    </w:p>
    <w:p w:rsidR="006C79AD" w:rsidRPr="00D254B2" w:rsidRDefault="006C79AD" w:rsidP="006C79AD">
      <w:r>
        <w:t>De paarse lijn in de grafiek geeft het verzuim binnen de stichting weer.</w:t>
      </w:r>
    </w:p>
    <w:sectPr w:rsidR="006C79AD" w:rsidRPr="00D254B2" w:rsidSect="003973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5B4" w:rsidRDefault="009675B4" w:rsidP="00721C57">
      <w:pPr>
        <w:spacing w:after="0" w:line="240" w:lineRule="auto"/>
      </w:pPr>
      <w:r>
        <w:separator/>
      </w:r>
    </w:p>
  </w:endnote>
  <w:endnote w:type="continuationSeparator" w:id="0">
    <w:p w:rsidR="009675B4" w:rsidRDefault="009675B4" w:rsidP="00721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944329"/>
      <w:docPartObj>
        <w:docPartGallery w:val="Page Numbers (Bottom of Page)"/>
        <w:docPartUnique/>
      </w:docPartObj>
    </w:sdtPr>
    <w:sdtEndPr/>
    <w:sdtContent>
      <w:p w:rsidR="00960E40" w:rsidRDefault="00960E40" w:rsidP="00D55DB2">
        <w:pPr>
          <w:pStyle w:val="Voettekst"/>
          <w:jc w:val="right"/>
        </w:pPr>
        <w:r>
          <w:fldChar w:fldCharType="begin"/>
        </w:r>
        <w:r>
          <w:instrText xml:space="preserve"> PAGE   \* MERGEFORMAT </w:instrText>
        </w:r>
        <w:r>
          <w:fldChar w:fldCharType="separate"/>
        </w:r>
        <w:r w:rsidR="00AD20A8">
          <w:rPr>
            <w:noProof/>
          </w:rPr>
          <w:t>10</w:t>
        </w:r>
        <w:r>
          <w:rPr>
            <w:noProof/>
          </w:rPr>
          <w:fldChar w:fldCharType="end"/>
        </w:r>
      </w:p>
    </w:sdtContent>
  </w:sdt>
  <w:p w:rsidR="00960E40" w:rsidRDefault="00960E40" w:rsidP="00D55DB2">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5B4" w:rsidRDefault="009675B4" w:rsidP="00721C57">
      <w:pPr>
        <w:spacing w:after="0" w:line="240" w:lineRule="auto"/>
      </w:pPr>
      <w:r>
        <w:separator/>
      </w:r>
    </w:p>
  </w:footnote>
  <w:footnote w:type="continuationSeparator" w:id="0">
    <w:p w:rsidR="009675B4" w:rsidRDefault="009675B4" w:rsidP="00721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86E39"/>
    <w:multiLevelType w:val="hybridMultilevel"/>
    <w:tmpl w:val="AA3EC0F2"/>
    <w:lvl w:ilvl="0" w:tplc="EE36381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121BA8"/>
    <w:multiLevelType w:val="hybridMultilevel"/>
    <w:tmpl w:val="4948B18E"/>
    <w:lvl w:ilvl="0" w:tplc="EE36381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E208E6"/>
    <w:multiLevelType w:val="hybridMultilevel"/>
    <w:tmpl w:val="375AF596"/>
    <w:lvl w:ilvl="0" w:tplc="EE363814">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3" w15:restartNumberingAfterBreak="0">
    <w:nsid w:val="1689334E"/>
    <w:multiLevelType w:val="hybridMultilevel"/>
    <w:tmpl w:val="A91071FA"/>
    <w:lvl w:ilvl="0" w:tplc="EE36381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E359AC"/>
    <w:multiLevelType w:val="hybridMultilevel"/>
    <w:tmpl w:val="B2AE3980"/>
    <w:lvl w:ilvl="0" w:tplc="EE36381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A46876"/>
    <w:multiLevelType w:val="hybridMultilevel"/>
    <w:tmpl w:val="6CCE9152"/>
    <w:lvl w:ilvl="0" w:tplc="EE36381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2042FB"/>
    <w:multiLevelType w:val="hybridMultilevel"/>
    <w:tmpl w:val="839C9E42"/>
    <w:lvl w:ilvl="0" w:tplc="EE36381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7172C01"/>
    <w:multiLevelType w:val="hybridMultilevel"/>
    <w:tmpl w:val="D35629F0"/>
    <w:lvl w:ilvl="0" w:tplc="EE36381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B6B4435"/>
    <w:multiLevelType w:val="hybridMultilevel"/>
    <w:tmpl w:val="ED56A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391FD6"/>
    <w:multiLevelType w:val="hybridMultilevel"/>
    <w:tmpl w:val="DA3E34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D90423E"/>
    <w:multiLevelType w:val="hybridMultilevel"/>
    <w:tmpl w:val="D71E2A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140414C"/>
    <w:multiLevelType w:val="hybridMultilevel"/>
    <w:tmpl w:val="DE6203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C9C21E6"/>
    <w:multiLevelType w:val="hybridMultilevel"/>
    <w:tmpl w:val="1F3ED628"/>
    <w:lvl w:ilvl="0" w:tplc="EE36381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39769A6"/>
    <w:multiLevelType w:val="hybridMultilevel"/>
    <w:tmpl w:val="03BCB25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6C96ACA"/>
    <w:multiLevelType w:val="hybridMultilevel"/>
    <w:tmpl w:val="3006AD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3FE3B26"/>
    <w:multiLevelType w:val="hybridMultilevel"/>
    <w:tmpl w:val="BD9241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
  </w:num>
  <w:num w:numId="4">
    <w:abstractNumId w:val="6"/>
  </w:num>
  <w:num w:numId="5">
    <w:abstractNumId w:val="5"/>
  </w:num>
  <w:num w:numId="6">
    <w:abstractNumId w:val="10"/>
  </w:num>
  <w:num w:numId="7">
    <w:abstractNumId w:val="3"/>
  </w:num>
  <w:num w:numId="8">
    <w:abstractNumId w:val="11"/>
  </w:num>
  <w:num w:numId="9">
    <w:abstractNumId w:val="8"/>
  </w:num>
  <w:num w:numId="10">
    <w:abstractNumId w:val="9"/>
  </w:num>
  <w:num w:numId="11">
    <w:abstractNumId w:val="2"/>
  </w:num>
  <w:num w:numId="12">
    <w:abstractNumId w:val="7"/>
  </w:num>
  <w:num w:numId="13">
    <w:abstractNumId w:val="15"/>
  </w:num>
  <w:num w:numId="14">
    <w:abstractNumId w:val="14"/>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36E"/>
    <w:rsid w:val="0000539A"/>
    <w:rsid w:val="00007375"/>
    <w:rsid w:val="00007944"/>
    <w:rsid w:val="00022C22"/>
    <w:rsid w:val="00026107"/>
    <w:rsid w:val="00044CF9"/>
    <w:rsid w:val="00053628"/>
    <w:rsid w:val="00062E4A"/>
    <w:rsid w:val="0008023C"/>
    <w:rsid w:val="000D659E"/>
    <w:rsid w:val="000F0798"/>
    <w:rsid w:val="000F234D"/>
    <w:rsid w:val="00116615"/>
    <w:rsid w:val="00122FC4"/>
    <w:rsid w:val="00127F71"/>
    <w:rsid w:val="0014286D"/>
    <w:rsid w:val="00151B89"/>
    <w:rsid w:val="00163665"/>
    <w:rsid w:val="00164ABA"/>
    <w:rsid w:val="00183D4A"/>
    <w:rsid w:val="001A2EAC"/>
    <w:rsid w:val="001A3F9E"/>
    <w:rsid w:val="001A6F11"/>
    <w:rsid w:val="001B236E"/>
    <w:rsid w:val="001C6B2E"/>
    <w:rsid w:val="0020370E"/>
    <w:rsid w:val="00206EFF"/>
    <w:rsid w:val="002230C9"/>
    <w:rsid w:val="00237456"/>
    <w:rsid w:val="00240C92"/>
    <w:rsid w:val="0025303C"/>
    <w:rsid w:val="00255894"/>
    <w:rsid w:val="00265C71"/>
    <w:rsid w:val="002715F1"/>
    <w:rsid w:val="0028563F"/>
    <w:rsid w:val="00286397"/>
    <w:rsid w:val="00290337"/>
    <w:rsid w:val="0029566E"/>
    <w:rsid w:val="00296BF9"/>
    <w:rsid w:val="002B5CF1"/>
    <w:rsid w:val="002D6D94"/>
    <w:rsid w:val="00304858"/>
    <w:rsid w:val="00310905"/>
    <w:rsid w:val="00323DCB"/>
    <w:rsid w:val="00343B1F"/>
    <w:rsid w:val="003442C0"/>
    <w:rsid w:val="00360ACD"/>
    <w:rsid w:val="00362812"/>
    <w:rsid w:val="00382383"/>
    <w:rsid w:val="00385141"/>
    <w:rsid w:val="00386CF3"/>
    <w:rsid w:val="00397310"/>
    <w:rsid w:val="003A5B0E"/>
    <w:rsid w:val="003B4C80"/>
    <w:rsid w:val="003C256C"/>
    <w:rsid w:val="003C7AC7"/>
    <w:rsid w:val="003D3B2D"/>
    <w:rsid w:val="003F5F8A"/>
    <w:rsid w:val="00403DCE"/>
    <w:rsid w:val="004150F2"/>
    <w:rsid w:val="004378AC"/>
    <w:rsid w:val="004605F5"/>
    <w:rsid w:val="00480CF5"/>
    <w:rsid w:val="004E0A83"/>
    <w:rsid w:val="004E706E"/>
    <w:rsid w:val="0052763B"/>
    <w:rsid w:val="00532681"/>
    <w:rsid w:val="00596F26"/>
    <w:rsid w:val="005C5CA1"/>
    <w:rsid w:val="005D2880"/>
    <w:rsid w:val="005D6092"/>
    <w:rsid w:val="006557F2"/>
    <w:rsid w:val="006607E9"/>
    <w:rsid w:val="0066378D"/>
    <w:rsid w:val="00676609"/>
    <w:rsid w:val="006833A8"/>
    <w:rsid w:val="00690689"/>
    <w:rsid w:val="006B6230"/>
    <w:rsid w:val="006C79AD"/>
    <w:rsid w:val="006D7B94"/>
    <w:rsid w:val="006D7EAF"/>
    <w:rsid w:val="006E45C4"/>
    <w:rsid w:val="006F4A4D"/>
    <w:rsid w:val="007051D1"/>
    <w:rsid w:val="0071018D"/>
    <w:rsid w:val="00714238"/>
    <w:rsid w:val="00716EA0"/>
    <w:rsid w:val="00721C57"/>
    <w:rsid w:val="0074524F"/>
    <w:rsid w:val="0074591D"/>
    <w:rsid w:val="007650C8"/>
    <w:rsid w:val="00793DB5"/>
    <w:rsid w:val="007C0994"/>
    <w:rsid w:val="007C4904"/>
    <w:rsid w:val="007D0F94"/>
    <w:rsid w:val="007E4B6B"/>
    <w:rsid w:val="008164F2"/>
    <w:rsid w:val="00873011"/>
    <w:rsid w:val="008B1851"/>
    <w:rsid w:val="008B5F5E"/>
    <w:rsid w:val="008C36D8"/>
    <w:rsid w:val="008E3F4A"/>
    <w:rsid w:val="00905810"/>
    <w:rsid w:val="009265BE"/>
    <w:rsid w:val="009461A4"/>
    <w:rsid w:val="00953AE3"/>
    <w:rsid w:val="00953F61"/>
    <w:rsid w:val="00960E40"/>
    <w:rsid w:val="009675B4"/>
    <w:rsid w:val="00972EFD"/>
    <w:rsid w:val="00973A54"/>
    <w:rsid w:val="009A3E42"/>
    <w:rsid w:val="009B0EC9"/>
    <w:rsid w:val="00A05158"/>
    <w:rsid w:val="00A156CF"/>
    <w:rsid w:val="00A31DBC"/>
    <w:rsid w:val="00A64505"/>
    <w:rsid w:val="00A9376E"/>
    <w:rsid w:val="00A94B27"/>
    <w:rsid w:val="00AA5DE9"/>
    <w:rsid w:val="00AD20A8"/>
    <w:rsid w:val="00AE2821"/>
    <w:rsid w:val="00AF5E6D"/>
    <w:rsid w:val="00B06AFA"/>
    <w:rsid w:val="00B2247B"/>
    <w:rsid w:val="00B23012"/>
    <w:rsid w:val="00B272F4"/>
    <w:rsid w:val="00B51B84"/>
    <w:rsid w:val="00B62B09"/>
    <w:rsid w:val="00B63275"/>
    <w:rsid w:val="00B6677E"/>
    <w:rsid w:val="00B73325"/>
    <w:rsid w:val="00B739EE"/>
    <w:rsid w:val="00B75387"/>
    <w:rsid w:val="00B832D5"/>
    <w:rsid w:val="00BC31A4"/>
    <w:rsid w:val="00BD0088"/>
    <w:rsid w:val="00BD273F"/>
    <w:rsid w:val="00BE0AB7"/>
    <w:rsid w:val="00BE1669"/>
    <w:rsid w:val="00C13A2E"/>
    <w:rsid w:val="00C15F95"/>
    <w:rsid w:val="00C20C89"/>
    <w:rsid w:val="00C377E8"/>
    <w:rsid w:val="00C41797"/>
    <w:rsid w:val="00C54B47"/>
    <w:rsid w:val="00CB1454"/>
    <w:rsid w:val="00CD1EB7"/>
    <w:rsid w:val="00D00DC3"/>
    <w:rsid w:val="00D01627"/>
    <w:rsid w:val="00D23647"/>
    <w:rsid w:val="00D254B2"/>
    <w:rsid w:val="00D25CA7"/>
    <w:rsid w:val="00D41787"/>
    <w:rsid w:val="00D50728"/>
    <w:rsid w:val="00D55DB2"/>
    <w:rsid w:val="00D83924"/>
    <w:rsid w:val="00DA45BC"/>
    <w:rsid w:val="00DF250B"/>
    <w:rsid w:val="00E0053A"/>
    <w:rsid w:val="00E24AD8"/>
    <w:rsid w:val="00E261F6"/>
    <w:rsid w:val="00E2633D"/>
    <w:rsid w:val="00E57126"/>
    <w:rsid w:val="00E90F6C"/>
    <w:rsid w:val="00EA0CA0"/>
    <w:rsid w:val="00EA406A"/>
    <w:rsid w:val="00EA5919"/>
    <w:rsid w:val="00EB385F"/>
    <w:rsid w:val="00EB5DBC"/>
    <w:rsid w:val="00ED453F"/>
    <w:rsid w:val="00EE5415"/>
    <w:rsid w:val="00EE6BCD"/>
    <w:rsid w:val="00EF69BD"/>
    <w:rsid w:val="00F2533C"/>
    <w:rsid w:val="00F26FF1"/>
    <w:rsid w:val="00FA0EB5"/>
    <w:rsid w:val="00FB191B"/>
    <w:rsid w:val="00FB72CB"/>
    <w:rsid w:val="00FD1F8C"/>
    <w:rsid w:val="00FE7F59"/>
    <w:rsid w:val="00FF22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BFAAB"/>
  <w15:docId w15:val="{08552B44-135C-4266-AED0-9360A215D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A2EAC"/>
    <w:pPr>
      <w:spacing w:after="200" w:line="276" w:lineRule="auto"/>
    </w:pPr>
    <w:rPr>
      <w:rFonts w:ascii="Calibri" w:hAnsi="Calibri"/>
      <w:sz w:val="22"/>
      <w:szCs w:val="22"/>
      <w:lang w:eastAsia="en-US"/>
    </w:rPr>
  </w:style>
  <w:style w:type="paragraph" w:styleId="Kop1">
    <w:name w:val="heading 1"/>
    <w:basedOn w:val="Standaard"/>
    <w:next w:val="Standaard"/>
    <w:link w:val="Kop1Char"/>
    <w:qFormat/>
    <w:rsid w:val="00E005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nhideWhenUsed/>
    <w:qFormat/>
    <w:rsid w:val="00E005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nhideWhenUsed/>
    <w:qFormat/>
    <w:rsid w:val="00E0053A"/>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nhideWhenUsed/>
    <w:qFormat/>
    <w:rsid w:val="00E0053A"/>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nhideWhenUsed/>
    <w:qFormat/>
    <w:rsid w:val="00E0053A"/>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nhideWhenUsed/>
    <w:qFormat/>
    <w:rsid w:val="00E005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semiHidden/>
    <w:unhideWhenUsed/>
    <w:qFormat/>
    <w:rsid w:val="00E005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E0053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semiHidden/>
    <w:unhideWhenUsed/>
    <w:qFormat/>
    <w:rsid w:val="00E005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E0053A"/>
    <w:pPr>
      <w:spacing w:after="0" w:line="240" w:lineRule="auto"/>
    </w:pPr>
  </w:style>
  <w:style w:type="character" w:customStyle="1" w:styleId="Kop1Char">
    <w:name w:val="Kop 1 Char"/>
    <w:basedOn w:val="Standaardalinea-lettertype"/>
    <w:link w:val="Kop1"/>
    <w:rsid w:val="00E0053A"/>
    <w:rPr>
      <w:rFonts w:asciiTheme="majorHAnsi" w:eastAsiaTheme="majorEastAsia" w:hAnsiTheme="majorHAnsi" w:cstheme="majorBidi"/>
      <w:b/>
      <w:bCs/>
      <w:color w:val="365F91" w:themeColor="accent1" w:themeShade="BF"/>
      <w:sz w:val="28"/>
      <w:szCs w:val="28"/>
      <w:lang w:eastAsia="en-US"/>
    </w:rPr>
  </w:style>
  <w:style w:type="character" w:customStyle="1" w:styleId="Kop2Char">
    <w:name w:val="Kop 2 Char"/>
    <w:basedOn w:val="Standaardalinea-lettertype"/>
    <w:link w:val="Kop2"/>
    <w:rsid w:val="00E0053A"/>
    <w:rPr>
      <w:rFonts w:asciiTheme="majorHAnsi" w:eastAsiaTheme="majorEastAsia" w:hAnsiTheme="majorHAnsi" w:cstheme="majorBidi"/>
      <w:b/>
      <w:bCs/>
      <w:color w:val="4F81BD" w:themeColor="accent1"/>
      <w:sz w:val="26"/>
      <w:szCs w:val="26"/>
      <w:lang w:eastAsia="en-US"/>
    </w:rPr>
  </w:style>
  <w:style w:type="character" w:customStyle="1" w:styleId="Kop3Char">
    <w:name w:val="Kop 3 Char"/>
    <w:basedOn w:val="Standaardalinea-lettertype"/>
    <w:link w:val="Kop3"/>
    <w:rsid w:val="00E0053A"/>
    <w:rPr>
      <w:rFonts w:asciiTheme="majorHAnsi" w:eastAsiaTheme="majorEastAsia" w:hAnsiTheme="majorHAnsi" w:cstheme="majorBidi"/>
      <w:b/>
      <w:bCs/>
      <w:color w:val="4F81BD" w:themeColor="accent1"/>
      <w:sz w:val="22"/>
      <w:szCs w:val="22"/>
      <w:lang w:eastAsia="en-US"/>
    </w:rPr>
  </w:style>
  <w:style w:type="character" w:customStyle="1" w:styleId="Kop4Char">
    <w:name w:val="Kop 4 Char"/>
    <w:basedOn w:val="Standaardalinea-lettertype"/>
    <w:link w:val="Kop4"/>
    <w:rsid w:val="00E0053A"/>
    <w:rPr>
      <w:rFonts w:asciiTheme="majorHAnsi" w:eastAsiaTheme="majorEastAsia" w:hAnsiTheme="majorHAnsi" w:cstheme="majorBidi"/>
      <w:b/>
      <w:bCs/>
      <w:i/>
      <w:iCs/>
      <w:color w:val="4F81BD" w:themeColor="accent1"/>
      <w:sz w:val="22"/>
      <w:szCs w:val="22"/>
      <w:lang w:eastAsia="en-US"/>
    </w:rPr>
  </w:style>
  <w:style w:type="character" w:customStyle="1" w:styleId="Kop5Char">
    <w:name w:val="Kop 5 Char"/>
    <w:basedOn w:val="Standaardalinea-lettertype"/>
    <w:link w:val="Kop5"/>
    <w:rsid w:val="00E0053A"/>
    <w:rPr>
      <w:rFonts w:asciiTheme="majorHAnsi" w:eastAsiaTheme="majorEastAsia" w:hAnsiTheme="majorHAnsi" w:cstheme="majorBidi"/>
      <w:color w:val="243F60" w:themeColor="accent1" w:themeShade="7F"/>
      <w:sz w:val="22"/>
      <w:szCs w:val="22"/>
      <w:lang w:eastAsia="en-US"/>
    </w:rPr>
  </w:style>
  <w:style w:type="character" w:customStyle="1" w:styleId="Kop6Char">
    <w:name w:val="Kop 6 Char"/>
    <w:basedOn w:val="Standaardalinea-lettertype"/>
    <w:link w:val="Kop6"/>
    <w:rsid w:val="00E0053A"/>
    <w:rPr>
      <w:rFonts w:asciiTheme="majorHAnsi" w:eastAsiaTheme="majorEastAsia" w:hAnsiTheme="majorHAnsi" w:cstheme="majorBidi"/>
      <w:i/>
      <w:iCs/>
      <w:color w:val="243F60" w:themeColor="accent1" w:themeShade="7F"/>
      <w:sz w:val="22"/>
      <w:szCs w:val="22"/>
      <w:lang w:eastAsia="en-US"/>
    </w:rPr>
  </w:style>
  <w:style w:type="character" w:customStyle="1" w:styleId="Kop7Char">
    <w:name w:val="Kop 7 Char"/>
    <w:basedOn w:val="Standaardalinea-lettertype"/>
    <w:link w:val="Kop7"/>
    <w:semiHidden/>
    <w:rsid w:val="00E0053A"/>
    <w:rPr>
      <w:rFonts w:asciiTheme="majorHAnsi" w:eastAsiaTheme="majorEastAsia" w:hAnsiTheme="majorHAnsi" w:cstheme="majorBidi"/>
      <w:i/>
      <w:iCs/>
      <w:color w:val="404040" w:themeColor="text1" w:themeTint="BF"/>
      <w:sz w:val="22"/>
      <w:szCs w:val="22"/>
      <w:lang w:eastAsia="en-US"/>
    </w:rPr>
  </w:style>
  <w:style w:type="character" w:customStyle="1" w:styleId="Kop8Char">
    <w:name w:val="Kop 8 Char"/>
    <w:basedOn w:val="Standaardalinea-lettertype"/>
    <w:link w:val="Kop8"/>
    <w:semiHidden/>
    <w:rsid w:val="00E0053A"/>
    <w:rPr>
      <w:rFonts w:asciiTheme="majorHAnsi" w:eastAsiaTheme="majorEastAsia" w:hAnsiTheme="majorHAnsi" w:cstheme="majorBidi"/>
      <w:color w:val="404040" w:themeColor="text1" w:themeTint="BF"/>
      <w:lang w:eastAsia="en-US"/>
    </w:rPr>
  </w:style>
  <w:style w:type="character" w:customStyle="1" w:styleId="Kop9Char">
    <w:name w:val="Kop 9 Char"/>
    <w:basedOn w:val="Standaardalinea-lettertype"/>
    <w:link w:val="Kop9"/>
    <w:semiHidden/>
    <w:rsid w:val="00E0053A"/>
    <w:rPr>
      <w:rFonts w:asciiTheme="majorHAnsi" w:eastAsiaTheme="majorEastAsia" w:hAnsiTheme="majorHAnsi" w:cstheme="majorBidi"/>
      <w:i/>
      <w:iCs/>
      <w:color w:val="404040" w:themeColor="text1" w:themeTint="BF"/>
      <w:lang w:eastAsia="en-US"/>
    </w:rPr>
  </w:style>
  <w:style w:type="paragraph" w:styleId="Bijschrift">
    <w:name w:val="caption"/>
    <w:basedOn w:val="Standaard"/>
    <w:next w:val="Standaard"/>
    <w:semiHidden/>
    <w:unhideWhenUsed/>
    <w:qFormat/>
    <w:rsid w:val="00E24AD8"/>
    <w:pPr>
      <w:spacing w:line="240" w:lineRule="auto"/>
    </w:pPr>
    <w:rPr>
      <w:b/>
      <w:bCs/>
      <w:color w:val="4F81BD" w:themeColor="accent1"/>
      <w:sz w:val="18"/>
      <w:szCs w:val="18"/>
    </w:rPr>
  </w:style>
  <w:style w:type="paragraph" w:styleId="Titel">
    <w:name w:val="Title"/>
    <w:basedOn w:val="Standaard"/>
    <w:next w:val="Standaard"/>
    <w:link w:val="TitelChar"/>
    <w:qFormat/>
    <w:rsid w:val="00E005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E0053A"/>
    <w:rPr>
      <w:rFonts w:asciiTheme="majorHAnsi" w:eastAsiaTheme="majorEastAsia" w:hAnsiTheme="majorHAnsi" w:cstheme="majorBidi"/>
      <w:color w:val="17365D" w:themeColor="text2" w:themeShade="BF"/>
      <w:spacing w:val="5"/>
      <w:kern w:val="28"/>
      <w:sz w:val="52"/>
      <w:szCs w:val="52"/>
      <w:lang w:eastAsia="en-US"/>
    </w:rPr>
  </w:style>
  <w:style w:type="paragraph" w:styleId="Ondertitel">
    <w:name w:val="Subtitle"/>
    <w:basedOn w:val="Standaard"/>
    <w:next w:val="Standaard"/>
    <w:link w:val="OndertitelChar"/>
    <w:qFormat/>
    <w:rsid w:val="00E005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rsid w:val="00E0053A"/>
    <w:rPr>
      <w:rFonts w:asciiTheme="majorHAnsi" w:eastAsiaTheme="majorEastAsia" w:hAnsiTheme="majorHAnsi" w:cstheme="majorBidi"/>
      <w:i/>
      <w:iCs/>
      <w:color w:val="4F81BD" w:themeColor="accent1"/>
      <w:spacing w:val="15"/>
      <w:sz w:val="24"/>
      <w:szCs w:val="24"/>
      <w:lang w:eastAsia="en-US"/>
    </w:rPr>
  </w:style>
  <w:style w:type="character" w:styleId="Zwaar">
    <w:name w:val="Strong"/>
    <w:qFormat/>
    <w:rsid w:val="00E0053A"/>
    <w:rPr>
      <w:b/>
      <w:bCs/>
    </w:rPr>
  </w:style>
  <w:style w:type="character" w:styleId="Nadruk">
    <w:name w:val="Emphasis"/>
    <w:qFormat/>
    <w:rsid w:val="00E0053A"/>
    <w:rPr>
      <w:i/>
      <w:iCs/>
    </w:rPr>
  </w:style>
  <w:style w:type="paragraph" w:styleId="Lijstalinea">
    <w:name w:val="List Paragraph"/>
    <w:basedOn w:val="Standaard"/>
    <w:uiPriority w:val="34"/>
    <w:qFormat/>
    <w:rsid w:val="00E0053A"/>
    <w:pPr>
      <w:ind w:left="720"/>
      <w:contextualSpacing/>
    </w:pPr>
  </w:style>
  <w:style w:type="paragraph" w:styleId="Citaat">
    <w:name w:val="Quote"/>
    <w:basedOn w:val="Standaard"/>
    <w:next w:val="Standaard"/>
    <w:link w:val="CitaatChar"/>
    <w:uiPriority w:val="29"/>
    <w:qFormat/>
    <w:rsid w:val="00E0053A"/>
    <w:rPr>
      <w:i/>
      <w:iCs/>
      <w:color w:val="000000" w:themeColor="text1"/>
    </w:rPr>
  </w:style>
  <w:style w:type="character" w:customStyle="1" w:styleId="CitaatChar">
    <w:name w:val="Citaat Char"/>
    <w:basedOn w:val="Standaardalinea-lettertype"/>
    <w:link w:val="Citaat"/>
    <w:uiPriority w:val="29"/>
    <w:rsid w:val="00E0053A"/>
    <w:rPr>
      <w:rFonts w:ascii="Calibri" w:hAnsi="Calibri"/>
      <w:i/>
      <w:iCs/>
      <w:color w:val="000000" w:themeColor="text1"/>
      <w:sz w:val="22"/>
      <w:szCs w:val="22"/>
      <w:lang w:eastAsia="en-US"/>
    </w:rPr>
  </w:style>
  <w:style w:type="paragraph" w:styleId="Duidelijkcitaat">
    <w:name w:val="Intense Quote"/>
    <w:basedOn w:val="Standaard"/>
    <w:next w:val="Standaard"/>
    <w:link w:val="DuidelijkcitaatChar"/>
    <w:uiPriority w:val="30"/>
    <w:qFormat/>
    <w:rsid w:val="00E0053A"/>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E0053A"/>
    <w:rPr>
      <w:rFonts w:ascii="Calibri" w:hAnsi="Calibri"/>
      <w:b/>
      <w:bCs/>
      <w:i/>
      <w:iCs/>
      <w:color w:val="4F81BD" w:themeColor="accent1"/>
      <w:sz w:val="22"/>
      <w:szCs w:val="22"/>
      <w:lang w:eastAsia="en-US"/>
    </w:rPr>
  </w:style>
  <w:style w:type="character" w:styleId="Subtielebenadrukking">
    <w:name w:val="Subtle Emphasis"/>
    <w:uiPriority w:val="19"/>
    <w:qFormat/>
    <w:rsid w:val="00E0053A"/>
    <w:rPr>
      <w:i/>
      <w:iCs/>
      <w:color w:val="808080" w:themeColor="text1" w:themeTint="7F"/>
    </w:rPr>
  </w:style>
  <w:style w:type="character" w:styleId="Intensievebenadrukking">
    <w:name w:val="Intense Emphasis"/>
    <w:uiPriority w:val="21"/>
    <w:qFormat/>
    <w:rsid w:val="00E0053A"/>
    <w:rPr>
      <w:b/>
      <w:bCs/>
      <w:i/>
      <w:iCs/>
      <w:color w:val="4F81BD" w:themeColor="accent1"/>
    </w:rPr>
  </w:style>
  <w:style w:type="character" w:styleId="Subtieleverwijzing">
    <w:name w:val="Subtle Reference"/>
    <w:uiPriority w:val="31"/>
    <w:qFormat/>
    <w:rsid w:val="00E0053A"/>
    <w:rPr>
      <w:smallCaps/>
      <w:color w:val="C0504D" w:themeColor="accent2"/>
      <w:u w:val="single"/>
    </w:rPr>
  </w:style>
  <w:style w:type="character" w:styleId="Intensieveverwijzing">
    <w:name w:val="Intense Reference"/>
    <w:uiPriority w:val="32"/>
    <w:qFormat/>
    <w:rsid w:val="00E0053A"/>
    <w:rPr>
      <w:b/>
      <w:bCs/>
      <w:smallCaps/>
      <w:color w:val="C0504D" w:themeColor="accent2"/>
      <w:spacing w:val="5"/>
      <w:u w:val="single"/>
    </w:rPr>
  </w:style>
  <w:style w:type="character" w:styleId="Titelvanboek">
    <w:name w:val="Book Title"/>
    <w:uiPriority w:val="33"/>
    <w:qFormat/>
    <w:rsid w:val="00E0053A"/>
    <w:rPr>
      <w:b/>
      <w:bCs/>
      <w:smallCaps/>
      <w:spacing w:val="5"/>
    </w:rPr>
  </w:style>
  <w:style w:type="paragraph" w:styleId="Kopvaninhoudsopgave">
    <w:name w:val="TOC Heading"/>
    <w:basedOn w:val="Kop1"/>
    <w:next w:val="Standaard"/>
    <w:uiPriority w:val="39"/>
    <w:unhideWhenUsed/>
    <w:qFormat/>
    <w:rsid w:val="00E0053A"/>
    <w:pPr>
      <w:outlineLvl w:val="9"/>
    </w:pPr>
  </w:style>
  <w:style w:type="paragraph" w:styleId="Inhopg1">
    <w:name w:val="toc 1"/>
    <w:basedOn w:val="Standaard"/>
    <w:next w:val="Standaard"/>
    <w:autoRedefine/>
    <w:uiPriority w:val="39"/>
    <w:unhideWhenUsed/>
    <w:rsid w:val="00690689"/>
    <w:pPr>
      <w:spacing w:after="100"/>
    </w:pPr>
  </w:style>
  <w:style w:type="paragraph" w:styleId="Inhopg3">
    <w:name w:val="toc 3"/>
    <w:basedOn w:val="Standaard"/>
    <w:next w:val="Standaard"/>
    <w:autoRedefine/>
    <w:uiPriority w:val="39"/>
    <w:unhideWhenUsed/>
    <w:rsid w:val="00690689"/>
    <w:pPr>
      <w:spacing w:after="100"/>
      <w:ind w:left="440"/>
    </w:pPr>
  </w:style>
  <w:style w:type="paragraph" w:styleId="Inhopg2">
    <w:name w:val="toc 2"/>
    <w:basedOn w:val="Standaard"/>
    <w:next w:val="Standaard"/>
    <w:autoRedefine/>
    <w:uiPriority w:val="39"/>
    <w:unhideWhenUsed/>
    <w:rsid w:val="00690689"/>
    <w:pPr>
      <w:spacing w:after="100"/>
      <w:ind w:left="220"/>
    </w:pPr>
  </w:style>
  <w:style w:type="character" w:styleId="Hyperlink">
    <w:name w:val="Hyperlink"/>
    <w:basedOn w:val="Standaardalinea-lettertype"/>
    <w:uiPriority w:val="99"/>
    <w:unhideWhenUsed/>
    <w:rsid w:val="00690689"/>
    <w:rPr>
      <w:color w:val="0000FF" w:themeColor="hyperlink"/>
      <w:u w:val="single"/>
    </w:rPr>
  </w:style>
  <w:style w:type="table" w:styleId="Tabelraster">
    <w:name w:val="Table Grid"/>
    <w:basedOn w:val="Standaardtabel"/>
    <w:uiPriority w:val="39"/>
    <w:rsid w:val="002B5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2364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23647"/>
    <w:rPr>
      <w:rFonts w:ascii="Tahoma" w:hAnsi="Tahoma" w:cs="Tahoma"/>
      <w:sz w:val="16"/>
      <w:szCs w:val="16"/>
      <w:lang w:eastAsia="en-US"/>
    </w:rPr>
  </w:style>
  <w:style w:type="paragraph" w:styleId="Normaalweb">
    <w:name w:val="Normal (Web)"/>
    <w:basedOn w:val="Standaard"/>
    <w:uiPriority w:val="99"/>
    <w:rsid w:val="0008023C"/>
    <w:pPr>
      <w:spacing w:before="100" w:beforeAutospacing="1" w:after="100" w:afterAutospacing="1" w:line="240" w:lineRule="auto"/>
    </w:pPr>
    <w:rPr>
      <w:rFonts w:ascii="Times New Roman" w:hAnsi="Times New Roman"/>
      <w:sz w:val="24"/>
      <w:szCs w:val="24"/>
      <w:lang w:eastAsia="nl-NL"/>
    </w:rPr>
  </w:style>
  <w:style w:type="paragraph" w:styleId="Plattetekstinspringen2">
    <w:name w:val="Body Text Indent 2"/>
    <w:basedOn w:val="Standaard"/>
    <w:link w:val="Plattetekstinspringen2Char"/>
    <w:rsid w:val="00164ABA"/>
    <w:pPr>
      <w:spacing w:after="120" w:line="480" w:lineRule="auto"/>
      <w:ind w:left="283"/>
    </w:pPr>
    <w:rPr>
      <w:rFonts w:ascii="Times New Roman" w:hAnsi="Times New Roman"/>
      <w:sz w:val="20"/>
      <w:szCs w:val="20"/>
      <w:lang w:eastAsia="nl-NL"/>
    </w:rPr>
  </w:style>
  <w:style w:type="character" w:customStyle="1" w:styleId="Plattetekstinspringen2Char">
    <w:name w:val="Platte tekst inspringen 2 Char"/>
    <w:basedOn w:val="Standaardalinea-lettertype"/>
    <w:link w:val="Plattetekstinspringen2"/>
    <w:rsid w:val="00164ABA"/>
  </w:style>
  <w:style w:type="paragraph" w:styleId="Koptekst">
    <w:name w:val="header"/>
    <w:basedOn w:val="Standaard"/>
    <w:link w:val="KoptekstChar"/>
    <w:uiPriority w:val="99"/>
    <w:semiHidden/>
    <w:unhideWhenUsed/>
    <w:rsid w:val="00721C5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21C57"/>
    <w:rPr>
      <w:rFonts w:ascii="Calibri" w:hAnsi="Calibri"/>
      <w:sz w:val="22"/>
      <w:szCs w:val="22"/>
      <w:lang w:eastAsia="en-US"/>
    </w:rPr>
  </w:style>
  <w:style w:type="paragraph" w:styleId="Voettekst">
    <w:name w:val="footer"/>
    <w:basedOn w:val="Standaard"/>
    <w:link w:val="VoettekstChar"/>
    <w:uiPriority w:val="99"/>
    <w:unhideWhenUsed/>
    <w:rsid w:val="00721C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1C57"/>
    <w:rPr>
      <w:rFonts w:ascii="Calibri" w:hAnsi="Calibri"/>
      <w:sz w:val="22"/>
      <w:szCs w:val="22"/>
      <w:lang w:eastAsia="en-US"/>
    </w:rPr>
  </w:style>
  <w:style w:type="paragraph" w:styleId="Plattetekst">
    <w:name w:val="Body Text"/>
    <w:basedOn w:val="Standaard"/>
    <w:link w:val="PlattetekstChar"/>
    <w:uiPriority w:val="99"/>
    <w:semiHidden/>
    <w:unhideWhenUsed/>
    <w:rsid w:val="00714238"/>
    <w:pPr>
      <w:spacing w:after="120"/>
    </w:pPr>
  </w:style>
  <w:style w:type="character" w:customStyle="1" w:styleId="PlattetekstChar">
    <w:name w:val="Platte tekst Char"/>
    <w:basedOn w:val="Standaardalinea-lettertype"/>
    <w:link w:val="Plattetekst"/>
    <w:uiPriority w:val="99"/>
    <w:semiHidden/>
    <w:rsid w:val="00714238"/>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7762">
      <w:bodyDiv w:val="1"/>
      <w:marLeft w:val="0"/>
      <w:marRight w:val="0"/>
      <w:marTop w:val="0"/>
      <w:marBottom w:val="0"/>
      <w:divBdr>
        <w:top w:val="none" w:sz="0" w:space="0" w:color="auto"/>
        <w:left w:val="none" w:sz="0" w:space="0" w:color="auto"/>
        <w:bottom w:val="none" w:sz="0" w:space="0" w:color="auto"/>
        <w:right w:val="none" w:sz="0" w:space="0" w:color="auto"/>
      </w:divBdr>
    </w:div>
    <w:div w:id="381369648">
      <w:bodyDiv w:val="1"/>
      <w:marLeft w:val="0"/>
      <w:marRight w:val="0"/>
      <w:marTop w:val="0"/>
      <w:marBottom w:val="0"/>
      <w:divBdr>
        <w:top w:val="none" w:sz="0" w:space="0" w:color="auto"/>
        <w:left w:val="none" w:sz="0" w:space="0" w:color="auto"/>
        <w:bottom w:val="none" w:sz="0" w:space="0" w:color="auto"/>
        <w:right w:val="none" w:sz="0" w:space="0" w:color="auto"/>
      </w:divBdr>
    </w:div>
    <w:div w:id="461385495">
      <w:bodyDiv w:val="1"/>
      <w:marLeft w:val="0"/>
      <w:marRight w:val="0"/>
      <w:marTop w:val="0"/>
      <w:marBottom w:val="0"/>
      <w:divBdr>
        <w:top w:val="none" w:sz="0" w:space="0" w:color="auto"/>
        <w:left w:val="none" w:sz="0" w:space="0" w:color="auto"/>
        <w:bottom w:val="none" w:sz="0" w:space="0" w:color="auto"/>
        <w:right w:val="none" w:sz="0" w:space="0" w:color="auto"/>
      </w:divBdr>
    </w:div>
    <w:div w:id="1080643714">
      <w:bodyDiv w:val="1"/>
      <w:marLeft w:val="0"/>
      <w:marRight w:val="0"/>
      <w:marTop w:val="0"/>
      <w:marBottom w:val="0"/>
      <w:divBdr>
        <w:top w:val="none" w:sz="0" w:space="0" w:color="auto"/>
        <w:left w:val="none" w:sz="0" w:space="0" w:color="auto"/>
        <w:bottom w:val="none" w:sz="0" w:space="0" w:color="auto"/>
        <w:right w:val="none" w:sz="0" w:space="0" w:color="auto"/>
      </w:divBdr>
    </w:div>
    <w:div w:id="1545481213">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60895158">
      <w:bodyDiv w:val="1"/>
      <w:marLeft w:val="0"/>
      <w:marRight w:val="0"/>
      <w:marTop w:val="0"/>
      <w:marBottom w:val="0"/>
      <w:divBdr>
        <w:top w:val="none" w:sz="0" w:space="0" w:color="auto"/>
        <w:left w:val="none" w:sz="0" w:space="0" w:color="auto"/>
        <w:bottom w:val="none" w:sz="0" w:space="0" w:color="auto"/>
        <w:right w:val="none" w:sz="0" w:space="0" w:color="auto"/>
      </w:divBdr>
    </w:div>
    <w:div w:id="207692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7EBF9-B2FD-48E1-9786-F9FC30C4F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1557</Words>
  <Characters>8565</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SKOEM</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Stoffels</dc:creator>
  <cp:lastModifiedBy>h. leunissen</cp:lastModifiedBy>
  <cp:revision>2</cp:revision>
  <dcterms:created xsi:type="dcterms:W3CDTF">2018-09-05T15:29:00Z</dcterms:created>
  <dcterms:modified xsi:type="dcterms:W3CDTF">2018-09-05T15:29:00Z</dcterms:modified>
</cp:coreProperties>
</file>